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E2EFD9" w:themeColor="accent6" w:themeTint="33"/>
  <w:body>
    <w:p w:rsidR="001B195D" w:rsidRPr="00DC6F50" w:rsidRDefault="001B195D" w:rsidP="009A2524">
      <w:pPr>
        <w:jc w:val="center"/>
        <w:rPr>
          <w:rFonts w:ascii="Tw Cen MT" w:hAnsi="Tw Cen MT"/>
          <w:color w:val="385623" w:themeColor="accent6" w:themeShade="80"/>
        </w:rPr>
      </w:pPr>
    </w:p>
    <w:p w:rsidR="009A2524" w:rsidRPr="00DC6F50" w:rsidRDefault="009A2524" w:rsidP="009A2524">
      <w:pPr>
        <w:jc w:val="center"/>
        <w:rPr>
          <w:rFonts w:ascii="Tw Cen MT" w:hAnsi="Tw Cen MT"/>
          <w:color w:val="385623" w:themeColor="accent6" w:themeShade="80"/>
        </w:rPr>
      </w:pPr>
      <w:r w:rsidRPr="00DC6F50">
        <w:rPr>
          <w:rFonts w:ascii="Tw Cen MT" w:hAnsi="Tw Cen MT"/>
          <w:noProof/>
          <w:color w:val="385623" w:themeColor="accent6" w:themeShade="80"/>
          <w:lang w:eastAsia="en-GB"/>
        </w:rPr>
        <w:drawing>
          <wp:inline distT="0" distB="0" distL="0" distR="0" wp14:anchorId="51FFD66C" wp14:editId="5ED1DF93">
            <wp:extent cx="1524000" cy="152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 .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24000" cy="1524000"/>
                    </a:xfrm>
                    <a:prstGeom prst="rect">
                      <a:avLst/>
                    </a:prstGeom>
                  </pic:spPr>
                </pic:pic>
              </a:graphicData>
            </a:graphic>
          </wp:inline>
        </w:drawing>
      </w:r>
    </w:p>
    <w:p w:rsidR="009A2524" w:rsidRPr="00DC6F50" w:rsidRDefault="009A2524" w:rsidP="009A2524">
      <w:pPr>
        <w:jc w:val="center"/>
        <w:rPr>
          <w:rFonts w:ascii="Tw Cen MT" w:hAnsi="Tw Cen MT"/>
          <w:color w:val="385623" w:themeColor="accent6" w:themeShade="80"/>
        </w:rPr>
      </w:pPr>
    </w:p>
    <w:p w:rsidR="009A2524" w:rsidRPr="00DC6F50" w:rsidRDefault="00552318" w:rsidP="009A2524">
      <w:pPr>
        <w:jc w:val="center"/>
        <w:rPr>
          <w:rFonts w:ascii="Tw Cen MT" w:hAnsi="Tw Cen MT"/>
          <w:b/>
          <w:color w:val="385623" w:themeColor="accent6" w:themeShade="80"/>
          <w:sz w:val="48"/>
          <w:szCs w:val="48"/>
        </w:rPr>
      </w:pPr>
      <w:r w:rsidRPr="00DC6F50">
        <w:rPr>
          <w:rFonts w:ascii="Tw Cen MT" w:hAnsi="Tw Cen MT"/>
          <w:b/>
          <w:noProof/>
          <w:color w:val="385623" w:themeColor="accent6" w:themeShade="80"/>
          <w:sz w:val="48"/>
          <w:szCs w:val="48"/>
          <w:lang w:eastAsia="en-GB"/>
        </w:rPr>
        <mc:AlternateContent>
          <mc:Choice Requires="wps">
            <w:drawing>
              <wp:anchor distT="45720" distB="45720" distL="114300" distR="114300" simplePos="0" relativeHeight="251659264" behindDoc="0" locked="0" layoutInCell="1" allowOverlap="1" wp14:anchorId="347AEB49" wp14:editId="6AA12409">
                <wp:simplePos x="0" y="0"/>
                <wp:positionH relativeFrom="margin">
                  <wp:posOffset>505460</wp:posOffset>
                </wp:positionH>
                <wp:positionV relativeFrom="paragraph">
                  <wp:posOffset>747395</wp:posOffset>
                </wp:positionV>
                <wp:extent cx="6290945" cy="1295400"/>
                <wp:effectExtent l="0" t="0" r="14605"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0945" cy="1295400"/>
                        </a:xfrm>
                        <a:prstGeom prst="rect">
                          <a:avLst/>
                        </a:prstGeom>
                        <a:solidFill>
                          <a:srgbClr val="FFFFFF"/>
                        </a:solidFill>
                        <a:ln w="9525">
                          <a:solidFill>
                            <a:srgbClr val="000000"/>
                          </a:solidFill>
                          <a:miter lim="800000"/>
                          <a:headEnd/>
                          <a:tailEnd/>
                        </a:ln>
                      </wps:spPr>
                      <wps:txbx>
                        <w:txbxContent>
                          <w:p w:rsidR="00552318" w:rsidRPr="00DC6F50" w:rsidRDefault="00552318" w:rsidP="00552318">
                            <w:pPr>
                              <w:rPr>
                                <w:rFonts w:ascii="Verdana" w:hAnsi="Verdana"/>
                                <w:b/>
                                <w:color w:val="538135" w:themeColor="accent6" w:themeShade="BF"/>
                              </w:rPr>
                            </w:pPr>
                            <w:r w:rsidRPr="00DC6F50">
                              <w:rPr>
                                <w:rFonts w:ascii="Verdana" w:hAnsi="Verdana"/>
                                <w:b/>
                                <w:color w:val="538135" w:themeColor="accent6" w:themeShade="BF"/>
                              </w:rPr>
                              <w:t>Whole School Curriculum Intent</w:t>
                            </w:r>
                          </w:p>
                          <w:p w:rsidR="00402E2A" w:rsidRPr="00402E2A" w:rsidRDefault="00402E2A" w:rsidP="00552318">
                            <w:pPr>
                              <w:rPr>
                                <w:rFonts w:ascii="Verdana" w:hAnsi="Verdana"/>
                                <w:i/>
                                <w:color w:val="538135" w:themeColor="accent6" w:themeShade="BF"/>
                              </w:rPr>
                            </w:pPr>
                            <w:r w:rsidRPr="00402E2A">
                              <w:rPr>
                                <w:rFonts w:ascii="Verdana" w:hAnsi="Verdana"/>
                                <w:color w:val="538135" w:themeColor="accent6" w:themeShade="BF"/>
                              </w:rPr>
                              <w:t>Every child is loved by God and is educated for wisdom, aspiration and global citizenship, to thrive in our community through a culture of dignity and respect. Their gifts, talents and wellness are cultivated with knowledge and skills to live life purposefully in all its fullness. In faith we ‘act’ ‘For nothing will be impossible with God’. Luke 1:37</w:t>
                            </w:r>
                          </w:p>
                          <w:p w:rsidR="00552318" w:rsidRDefault="00552318" w:rsidP="0055231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47AEB49" id="_x0000_t202" coordsize="21600,21600" o:spt="202" path="m,l,21600r21600,l21600,xe">
                <v:stroke joinstyle="miter"/>
                <v:path gradientshapeok="t" o:connecttype="rect"/>
              </v:shapetype>
              <v:shape id="Text Box 3" o:spid="_x0000_s1026" type="#_x0000_t202" style="position:absolute;left:0;text-align:left;margin-left:39.8pt;margin-top:58.85pt;width:495.35pt;height:10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c9TLAIAAFEEAAAOAAAAZHJzL2Uyb0RvYy54bWysVNtu2zAMfR+wfxD0vthxk64x4hRdugwD&#10;ugvQ7gNkWbaFSaImKbG7ry8lp1nQbS/D/CCIInVEnkN6fT1qRQ7CeQmmovNZTokwHBppuop+e9i9&#10;uaLEB2YapsCIij4KT683r1+tB1uKAnpQjXAEQYwvB1vRPgRbZpnnvdDMz8AKg84WnGYBTddljWMD&#10;omuVFXl+mQ3gGuuAC+/x9HZy0k3Cb1vBw5e29SIQVVHMLaTVpbWOa7ZZs7JzzPaSH9Ng/5CFZtLg&#10;oyeoWxYY2Tv5G5SW3IGHNsw46AzaVnKRasBq5vmLau57ZkWqBcnx9kST/3+w/PPhqyOyqegFJYZp&#10;lOhBjIG8g5FcRHYG60sMurcYFkY8RpVTpd7eAf/uiYFtz0wnbpyDoReswezm8WZ2dnXC8RGkHj5B&#10;g8+wfYAENLZOR+qQDILoqNLjSZmYCsfDy2KVrxZLSjj65sVquciTdhkrn69b58MHAZrETUUdSp/g&#10;2eHOh5gOK59D4mselGx2UqlkuK7eKkcODNtkl75UwYswZchQ0dWyWE4M/BUiT9+fILQM2O9K6ope&#10;nYJYGXl7b5rUjYFJNe0xZWWOREbuJhbDWI9HYWpoHpFSB1Nf4xzipgf3k5IBe7qi/seeOUGJ+mhQ&#10;ltV8sYhDkIzF8m2Bhjv31OceZjhCVTRQMm23YRqcvXWy6/GlqREM3KCUrUwkR82nrI55Y98m7o8z&#10;Fgfj3E5Rv/4EmycAAAD//wMAUEsDBBQABgAIAAAAIQAua/jT4AAAAAsBAAAPAAAAZHJzL2Rvd25y&#10;ZXYueG1sTI/BTsMwDIbvSLxDZCQuiCVdUbOVphNCAsENBoJr1nhtReOUJOvK25Od4Gj70+/vrzaz&#10;HdiEPvSOFGQLAQypcaanVsH728P1CliImoweHKGCHwywqc/PKl0ad6RXnLaxZSmEQqkVdDGOJeeh&#10;6dDqsHAjUrrtnbc6ptG33Hh9TOF24EshCm51T+lDp0e877D52h6sgtXN0/QZnvOXj6bYD+t4JafH&#10;b6/U5cV8dwss4hz/YDjpJ3Wok9POHcgENiiQ6yKRaZ9JCewECClyYDsF+TKTwOuK/+9Q/wIAAP//&#10;AwBQSwECLQAUAAYACAAAACEAtoM4kv4AAADhAQAAEwAAAAAAAAAAAAAAAAAAAAAAW0NvbnRlbnRf&#10;VHlwZXNdLnhtbFBLAQItABQABgAIAAAAIQA4/SH/1gAAAJQBAAALAAAAAAAAAAAAAAAAAC8BAABf&#10;cmVscy8ucmVsc1BLAQItABQABgAIAAAAIQCRzc9TLAIAAFEEAAAOAAAAAAAAAAAAAAAAAC4CAABk&#10;cnMvZTJvRG9jLnhtbFBLAQItABQABgAIAAAAIQAua/jT4AAAAAsBAAAPAAAAAAAAAAAAAAAAAIYE&#10;AABkcnMvZG93bnJldi54bWxQSwUGAAAAAAQABADzAAAAkwUAAAAA&#10;">
                <v:textbox>
                  <w:txbxContent>
                    <w:p w:rsidR="00552318" w:rsidRPr="00DC6F50" w:rsidRDefault="00552318" w:rsidP="00552318">
                      <w:pPr>
                        <w:rPr>
                          <w:rFonts w:ascii="Verdana" w:hAnsi="Verdana"/>
                          <w:b/>
                          <w:color w:val="538135" w:themeColor="accent6" w:themeShade="BF"/>
                        </w:rPr>
                      </w:pPr>
                      <w:r w:rsidRPr="00DC6F50">
                        <w:rPr>
                          <w:rFonts w:ascii="Verdana" w:hAnsi="Verdana"/>
                          <w:b/>
                          <w:color w:val="538135" w:themeColor="accent6" w:themeShade="BF"/>
                        </w:rPr>
                        <w:t>Whole School Curriculum Intent</w:t>
                      </w:r>
                    </w:p>
                    <w:p w:rsidR="00402E2A" w:rsidRPr="00402E2A" w:rsidRDefault="00402E2A" w:rsidP="00552318">
                      <w:pPr>
                        <w:rPr>
                          <w:rFonts w:ascii="Verdana" w:hAnsi="Verdana"/>
                          <w:i/>
                          <w:color w:val="538135" w:themeColor="accent6" w:themeShade="BF"/>
                        </w:rPr>
                      </w:pPr>
                      <w:r w:rsidRPr="00402E2A">
                        <w:rPr>
                          <w:rFonts w:ascii="Verdana" w:hAnsi="Verdana"/>
                          <w:color w:val="538135" w:themeColor="accent6" w:themeShade="BF"/>
                        </w:rPr>
                        <w:t>Every child is loved by God and is educated for wisdom, aspiration and global citizenship, to thrive in our community through a culture of dignity and respect. Their gifts, talents and wellness are cultivated with knowledge and skills to live life purposefully in all its fullness. In faith we ‘act’ ‘For nothing will be impossible with God’. Luke 1:37</w:t>
                      </w:r>
                    </w:p>
                    <w:p w:rsidR="00552318" w:rsidRDefault="00552318" w:rsidP="00552318"/>
                  </w:txbxContent>
                </v:textbox>
                <w10:wrap type="square" anchorx="margin"/>
              </v:shape>
            </w:pict>
          </mc:Fallback>
        </mc:AlternateContent>
      </w:r>
      <w:r w:rsidR="009A2524" w:rsidRPr="00DC6F50">
        <w:rPr>
          <w:rFonts w:ascii="Tw Cen MT" w:hAnsi="Tw Cen MT"/>
          <w:b/>
          <w:color w:val="385623" w:themeColor="accent6" w:themeShade="80"/>
          <w:sz w:val="48"/>
          <w:szCs w:val="48"/>
        </w:rPr>
        <w:t xml:space="preserve">Buckden CE Primary </w:t>
      </w:r>
      <w:r w:rsidRPr="00DC6F50">
        <w:rPr>
          <w:rFonts w:ascii="Tw Cen MT" w:hAnsi="Tw Cen MT"/>
          <w:b/>
          <w:color w:val="385623" w:themeColor="accent6" w:themeShade="80"/>
          <w:sz w:val="48"/>
          <w:szCs w:val="48"/>
        </w:rPr>
        <w:t>Religious Education</w:t>
      </w:r>
      <w:r w:rsidR="009A2524" w:rsidRPr="00DC6F50">
        <w:rPr>
          <w:rFonts w:ascii="Tw Cen MT" w:hAnsi="Tw Cen MT"/>
          <w:b/>
          <w:color w:val="385623" w:themeColor="accent6" w:themeShade="80"/>
          <w:sz w:val="48"/>
          <w:szCs w:val="48"/>
        </w:rPr>
        <w:t xml:space="preserve"> </w:t>
      </w:r>
      <w:r w:rsidR="001E1AC7">
        <w:rPr>
          <w:rFonts w:ascii="Tw Cen MT" w:hAnsi="Tw Cen MT"/>
          <w:b/>
          <w:color w:val="385623" w:themeColor="accent6" w:themeShade="80"/>
          <w:sz w:val="48"/>
          <w:szCs w:val="48"/>
        </w:rPr>
        <w:t xml:space="preserve">and Worldviews </w:t>
      </w:r>
      <w:r w:rsidR="009A2524" w:rsidRPr="00DC6F50">
        <w:rPr>
          <w:rFonts w:ascii="Tw Cen MT" w:hAnsi="Tw Cen MT"/>
          <w:b/>
          <w:color w:val="385623" w:themeColor="accent6" w:themeShade="80"/>
          <w:sz w:val="48"/>
          <w:szCs w:val="48"/>
        </w:rPr>
        <w:t xml:space="preserve">Subject </w:t>
      </w:r>
      <w:r w:rsidR="001B5633">
        <w:rPr>
          <w:rFonts w:ascii="Tw Cen MT" w:hAnsi="Tw Cen MT"/>
          <w:b/>
          <w:color w:val="385623" w:themeColor="accent6" w:themeShade="80"/>
          <w:sz w:val="48"/>
          <w:szCs w:val="48"/>
        </w:rPr>
        <w:t>Policy</w:t>
      </w:r>
    </w:p>
    <w:p w:rsidR="009A2524" w:rsidRPr="00DC6F50" w:rsidRDefault="009A2524" w:rsidP="009A2524">
      <w:pPr>
        <w:jc w:val="center"/>
        <w:rPr>
          <w:rFonts w:ascii="Tw Cen MT" w:hAnsi="Tw Cen MT"/>
          <w:b/>
          <w:color w:val="385623" w:themeColor="accent6" w:themeShade="80"/>
          <w:sz w:val="48"/>
          <w:szCs w:val="48"/>
        </w:rPr>
      </w:pPr>
    </w:p>
    <w:p w:rsidR="009A2524" w:rsidRPr="00DC6F50" w:rsidRDefault="009A2524" w:rsidP="009A2524">
      <w:pPr>
        <w:rPr>
          <w:rFonts w:ascii="Tw Cen MT" w:hAnsi="Tw Cen MT"/>
          <w:b/>
          <w:color w:val="385623" w:themeColor="accent6" w:themeShade="80"/>
          <w:sz w:val="24"/>
          <w:szCs w:val="24"/>
        </w:rPr>
      </w:pPr>
    </w:p>
    <w:p w:rsidR="00552318" w:rsidRPr="00DC6F50" w:rsidRDefault="00552318" w:rsidP="009A2524">
      <w:pPr>
        <w:rPr>
          <w:rFonts w:ascii="Tw Cen MT" w:hAnsi="Tw Cen MT"/>
          <w:b/>
          <w:color w:val="385623" w:themeColor="accent6" w:themeShade="80"/>
          <w:sz w:val="24"/>
          <w:szCs w:val="24"/>
        </w:rPr>
      </w:pPr>
    </w:p>
    <w:p w:rsidR="00552318" w:rsidRPr="00DC6F50" w:rsidRDefault="00552318" w:rsidP="009A2524">
      <w:pPr>
        <w:rPr>
          <w:rFonts w:ascii="Tw Cen MT" w:hAnsi="Tw Cen MT"/>
          <w:b/>
          <w:color w:val="385623" w:themeColor="accent6" w:themeShade="80"/>
          <w:sz w:val="24"/>
          <w:szCs w:val="24"/>
        </w:rPr>
      </w:pPr>
    </w:p>
    <w:p w:rsidR="00552318" w:rsidRPr="00DC6F50" w:rsidRDefault="00552318" w:rsidP="00552318">
      <w:pPr>
        <w:rPr>
          <w:rFonts w:ascii="Tw Cen MT" w:hAnsi="Tw Cen MT" w:cs="Arial"/>
          <w:b/>
          <w:color w:val="385623" w:themeColor="accent6" w:themeShade="80"/>
          <w:sz w:val="24"/>
          <w:szCs w:val="24"/>
          <w:u w:val="single"/>
        </w:rPr>
      </w:pPr>
      <w:r w:rsidRPr="00DC6F50">
        <w:rPr>
          <w:rFonts w:ascii="Tw Cen MT" w:hAnsi="Tw Cen MT" w:cs="Arial"/>
          <w:b/>
          <w:color w:val="385623" w:themeColor="accent6" w:themeShade="80"/>
          <w:sz w:val="24"/>
          <w:szCs w:val="24"/>
          <w:u w:val="single"/>
        </w:rPr>
        <w:t>Aims for Religious Education</w:t>
      </w:r>
      <w:r w:rsidR="001E1AC7">
        <w:rPr>
          <w:rFonts w:ascii="Tw Cen MT" w:hAnsi="Tw Cen MT" w:cs="Arial"/>
          <w:b/>
          <w:color w:val="385623" w:themeColor="accent6" w:themeShade="80"/>
          <w:sz w:val="24"/>
          <w:szCs w:val="24"/>
          <w:u w:val="single"/>
        </w:rPr>
        <w:t xml:space="preserve"> and Worldviews</w:t>
      </w:r>
      <w:r w:rsidRPr="00DC6F50">
        <w:rPr>
          <w:rFonts w:ascii="Tw Cen MT" w:hAnsi="Tw Cen MT" w:cs="Arial"/>
          <w:b/>
          <w:color w:val="385623" w:themeColor="accent6" w:themeShade="80"/>
          <w:sz w:val="24"/>
          <w:szCs w:val="24"/>
          <w:u w:val="single"/>
        </w:rPr>
        <w:t>- Intent:</w:t>
      </w:r>
    </w:p>
    <w:p w:rsidR="00552318" w:rsidRPr="00DC6F50" w:rsidRDefault="00552318" w:rsidP="00552318">
      <w:pPr>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It is our intention to develop religious literacy fo</w:t>
      </w:r>
      <w:r w:rsidR="00014601">
        <w:rPr>
          <w:rFonts w:ascii="Tw Cen MT" w:hAnsi="Tw Cen MT" w:cs="Arial"/>
          <w:color w:val="385623" w:themeColor="accent6" w:themeShade="80"/>
          <w:sz w:val="24"/>
          <w:szCs w:val="24"/>
        </w:rPr>
        <w:t>r the pupils so that they can</w:t>
      </w:r>
      <w:r w:rsidRPr="00DC6F50">
        <w:rPr>
          <w:rFonts w:ascii="Tw Cen MT" w:hAnsi="Tw Cen MT" w:cs="Arial"/>
          <w:color w:val="385623" w:themeColor="accent6" w:themeShade="80"/>
          <w:sz w:val="24"/>
          <w:szCs w:val="24"/>
        </w:rPr>
        <w:t xml:space="preserve"> engage in meaningful and informed dialogue with </w:t>
      </w:r>
      <w:r w:rsidR="008727BF">
        <w:rPr>
          <w:rFonts w:ascii="Tw Cen MT" w:hAnsi="Tw Cen MT" w:cs="Arial"/>
          <w:color w:val="385623" w:themeColor="accent6" w:themeShade="80"/>
          <w:sz w:val="24"/>
          <w:szCs w:val="24"/>
        </w:rPr>
        <w:t xml:space="preserve">Christians, </w:t>
      </w:r>
      <w:r w:rsidRPr="00DC6F50">
        <w:rPr>
          <w:rFonts w:ascii="Tw Cen MT" w:hAnsi="Tw Cen MT" w:cs="Arial"/>
          <w:color w:val="385623" w:themeColor="accent6" w:themeShade="80"/>
          <w:sz w:val="24"/>
          <w:szCs w:val="24"/>
        </w:rPr>
        <w:t>other faiths</w:t>
      </w:r>
      <w:r w:rsidR="008727BF">
        <w:rPr>
          <w:rFonts w:ascii="Tw Cen MT" w:hAnsi="Tw Cen MT" w:cs="Arial"/>
          <w:color w:val="385623" w:themeColor="accent6" w:themeShade="80"/>
          <w:sz w:val="24"/>
          <w:szCs w:val="24"/>
        </w:rPr>
        <w:t>,</w:t>
      </w:r>
      <w:r w:rsidRPr="00DC6F50">
        <w:rPr>
          <w:rFonts w:ascii="Tw Cen MT" w:hAnsi="Tw Cen MT" w:cs="Arial"/>
          <w:color w:val="385623" w:themeColor="accent6" w:themeShade="80"/>
          <w:sz w:val="24"/>
          <w:szCs w:val="24"/>
        </w:rPr>
        <w:t xml:space="preserve"> and </w:t>
      </w:r>
      <w:r w:rsidR="008727BF">
        <w:rPr>
          <w:rFonts w:ascii="Tw Cen MT" w:hAnsi="Tw Cen MT" w:cs="Arial"/>
          <w:color w:val="385623" w:themeColor="accent6" w:themeShade="80"/>
          <w:sz w:val="24"/>
          <w:szCs w:val="24"/>
        </w:rPr>
        <w:t>those with no faith</w:t>
      </w:r>
      <w:r w:rsidRPr="00DC6F50">
        <w:rPr>
          <w:rFonts w:ascii="Tw Cen MT" w:hAnsi="Tw Cen MT" w:cs="Arial"/>
          <w:color w:val="385623" w:themeColor="accent6" w:themeShade="80"/>
          <w:sz w:val="24"/>
          <w:szCs w:val="24"/>
        </w:rPr>
        <w:t xml:space="preserve">. </w:t>
      </w:r>
    </w:p>
    <w:p w:rsidR="00552318" w:rsidRPr="00DC6F50" w:rsidRDefault="00552318" w:rsidP="00552318">
      <w:pPr>
        <w:rPr>
          <w:rFonts w:ascii="Tw Cen MT" w:hAnsi="Tw Cen MT" w:cs="Arial"/>
          <w:b/>
          <w:color w:val="385623" w:themeColor="accent6" w:themeShade="80"/>
          <w:sz w:val="24"/>
          <w:szCs w:val="24"/>
        </w:rPr>
      </w:pPr>
      <w:r w:rsidRPr="00DC6F50">
        <w:rPr>
          <w:rFonts w:ascii="Tw Cen MT" w:hAnsi="Tw Cen MT" w:cs="Arial"/>
          <w:b/>
          <w:color w:val="385623" w:themeColor="accent6" w:themeShade="80"/>
          <w:sz w:val="24"/>
          <w:szCs w:val="24"/>
        </w:rPr>
        <w:t>In the Buckden School, all curriculum subjects;</w:t>
      </w:r>
    </w:p>
    <w:p w:rsidR="00552318" w:rsidRPr="00DC6F50" w:rsidRDefault="00552318" w:rsidP="00804049">
      <w:pPr>
        <w:numPr>
          <w:ilvl w:val="0"/>
          <w:numId w:val="19"/>
        </w:numPr>
        <w:spacing w:after="0" w:line="240" w:lineRule="auto"/>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are underpinned by Christian values, aiming to inspire all children in their learning;</w:t>
      </w:r>
    </w:p>
    <w:p w:rsidR="00552318" w:rsidRPr="00DC6F50" w:rsidRDefault="00552318" w:rsidP="00804049">
      <w:pPr>
        <w:numPr>
          <w:ilvl w:val="0"/>
          <w:numId w:val="19"/>
        </w:numPr>
        <w:spacing w:after="0" w:line="240" w:lineRule="auto"/>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enable children to explore the world, to discover new ideas and to flourish;</w:t>
      </w:r>
    </w:p>
    <w:p w:rsidR="00552318" w:rsidRPr="00DC6F50" w:rsidRDefault="00552318" w:rsidP="00804049">
      <w:pPr>
        <w:numPr>
          <w:ilvl w:val="0"/>
          <w:numId w:val="19"/>
        </w:numPr>
        <w:spacing w:after="0" w:line="240" w:lineRule="auto"/>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provide opportunities for cross-curricular learning;</w:t>
      </w:r>
    </w:p>
    <w:p w:rsidR="00552318" w:rsidRPr="00DC6F50" w:rsidRDefault="00552318" w:rsidP="00804049">
      <w:pPr>
        <w:numPr>
          <w:ilvl w:val="0"/>
          <w:numId w:val="19"/>
        </w:numPr>
        <w:spacing w:after="0" w:line="240" w:lineRule="auto"/>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are enriched with additional experiences which raise aspirations and make the most of local partnerships.</w:t>
      </w:r>
    </w:p>
    <w:p w:rsidR="00552318" w:rsidRPr="00DC6F50" w:rsidRDefault="00552318" w:rsidP="00804049">
      <w:pPr>
        <w:spacing w:after="0" w:line="240" w:lineRule="auto"/>
        <w:ind w:left="720"/>
        <w:rPr>
          <w:rFonts w:ascii="Tw Cen MT" w:hAnsi="Tw Cen MT" w:cs="Arial"/>
          <w:color w:val="385623" w:themeColor="accent6" w:themeShade="80"/>
          <w:sz w:val="24"/>
          <w:szCs w:val="24"/>
        </w:rPr>
      </w:pPr>
    </w:p>
    <w:p w:rsidR="00552318" w:rsidRPr="00DC6F50" w:rsidRDefault="00552318" w:rsidP="00552318">
      <w:pPr>
        <w:rPr>
          <w:rFonts w:ascii="Tw Cen MT" w:hAnsi="Tw Cen MT" w:cs="Arial"/>
          <w:b/>
          <w:color w:val="385623" w:themeColor="accent6" w:themeShade="80"/>
          <w:sz w:val="24"/>
          <w:szCs w:val="24"/>
        </w:rPr>
      </w:pPr>
      <w:r w:rsidRPr="00DC6F50">
        <w:rPr>
          <w:rFonts w:ascii="Tw Cen MT" w:eastAsia="Times New Roman" w:hAnsi="Tw Cen MT" w:cs="Arial"/>
          <w:b/>
          <w:color w:val="385623" w:themeColor="accent6" w:themeShade="80"/>
          <w:sz w:val="24"/>
          <w:szCs w:val="24"/>
        </w:rPr>
        <w:t>Religious Education</w:t>
      </w:r>
      <w:r w:rsidR="001E1AC7">
        <w:rPr>
          <w:rFonts w:ascii="Tw Cen MT" w:eastAsia="Times New Roman" w:hAnsi="Tw Cen MT" w:cs="Arial"/>
          <w:b/>
          <w:color w:val="385623" w:themeColor="accent6" w:themeShade="80"/>
          <w:sz w:val="24"/>
          <w:szCs w:val="24"/>
        </w:rPr>
        <w:t xml:space="preserve"> and Worldviews</w:t>
      </w:r>
      <w:r w:rsidRPr="00DC6F50">
        <w:rPr>
          <w:rFonts w:ascii="Tw Cen MT" w:eastAsia="Times New Roman" w:hAnsi="Tw Cen MT" w:cs="Arial"/>
          <w:b/>
          <w:color w:val="385623" w:themeColor="accent6" w:themeShade="80"/>
          <w:sz w:val="24"/>
          <w:szCs w:val="24"/>
        </w:rPr>
        <w:t xml:space="preserve"> intends to</w:t>
      </w:r>
      <w:r w:rsidRPr="00DC6F50">
        <w:rPr>
          <w:rFonts w:ascii="Tw Cen MT" w:hAnsi="Tw Cen MT" w:cs="Arial"/>
          <w:b/>
          <w:color w:val="385623" w:themeColor="accent6" w:themeShade="80"/>
          <w:sz w:val="24"/>
          <w:szCs w:val="24"/>
        </w:rPr>
        <w:t>:</w:t>
      </w:r>
    </w:p>
    <w:p w:rsidR="00552318" w:rsidRPr="00DC6F50" w:rsidRDefault="00552318" w:rsidP="00804049">
      <w:pPr>
        <w:numPr>
          <w:ilvl w:val="0"/>
          <w:numId w:val="18"/>
        </w:num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color w:val="385623" w:themeColor="accent6" w:themeShade="80"/>
          <w:sz w:val="24"/>
          <w:szCs w:val="24"/>
        </w:rPr>
        <w:t>promote religious understanding of, respect for and openness to a wide range of religions and worldviews;</w:t>
      </w:r>
    </w:p>
    <w:p w:rsidR="00552318" w:rsidRPr="00DC6F50" w:rsidRDefault="00552318" w:rsidP="00804049">
      <w:pPr>
        <w:numPr>
          <w:ilvl w:val="0"/>
          <w:numId w:val="18"/>
        </w:num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color w:val="385623" w:themeColor="accent6" w:themeShade="80"/>
          <w:sz w:val="24"/>
          <w:szCs w:val="24"/>
        </w:rPr>
        <w:t>increase religious literacy to support a child’s ability to form critical, balanced, and reflective opinions and arguments;</w:t>
      </w:r>
    </w:p>
    <w:p w:rsidR="00552318" w:rsidRPr="00DC6F50" w:rsidRDefault="00552318" w:rsidP="00804049">
      <w:pPr>
        <w:numPr>
          <w:ilvl w:val="0"/>
          <w:numId w:val="18"/>
        </w:num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color w:val="385623" w:themeColor="accent6" w:themeShade="80"/>
          <w:sz w:val="24"/>
          <w:szCs w:val="24"/>
        </w:rPr>
        <w:t>challenge all forms of discrimination, stereotyping and prejudice in order to promote equality;</w:t>
      </w:r>
    </w:p>
    <w:p w:rsidR="00552318" w:rsidRPr="00DC6F50" w:rsidRDefault="00552318" w:rsidP="00804049">
      <w:pPr>
        <w:numPr>
          <w:ilvl w:val="0"/>
          <w:numId w:val="18"/>
        </w:num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color w:val="385623" w:themeColor="accent6" w:themeShade="80"/>
          <w:sz w:val="24"/>
          <w:szCs w:val="24"/>
        </w:rPr>
        <w:t xml:space="preserve">make clear links with statutory requirements for </w:t>
      </w:r>
      <w:r w:rsidRPr="00DC6F50">
        <w:rPr>
          <w:rFonts w:ascii="Tw Cen MT" w:eastAsia="Times New Roman" w:hAnsi="Tw Cen MT" w:cs="Arial"/>
          <w:b/>
          <w:color w:val="385623" w:themeColor="accent6" w:themeShade="80"/>
          <w:sz w:val="24"/>
          <w:szCs w:val="24"/>
        </w:rPr>
        <w:t>British Values</w:t>
      </w:r>
      <w:r w:rsidRPr="00DC6F50">
        <w:rPr>
          <w:rFonts w:ascii="Tw Cen MT" w:eastAsia="Times New Roman" w:hAnsi="Tw Cen MT" w:cs="Arial"/>
          <w:color w:val="385623" w:themeColor="accent6" w:themeShade="80"/>
          <w:sz w:val="24"/>
          <w:szCs w:val="24"/>
        </w:rPr>
        <w:t xml:space="preserve"> education and Spiritual Moral Social and Cultural education;</w:t>
      </w:r>
    </w:p>
    <w:p w:rsidR="00552318" w:rsidRPr="00DC6F50" w:rsidRDefault="00552318" w:rsidP="00804049">
      <w:pPr>
        <w:numPr>
          <w:ilvl w:val="0"/>
          <w:numId w:val="18"/>
        </w:num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color w:val="385623" w:themeColor="accent6" w:themeShade="80"/>
          <w:sz w:val="24"/>
          <w:szCs w:val="24"/>
        </w:rPr>
        <w:t>enable children to explore their own belief system, give them time to reflect, consider alternative worldviews and contemplate their own place in the world;</w:t>
      </w:r>
    </w:p>
    <w:p w:rsidR="00552318" w:rsidRPr="00DC6F50" w:rsidRDefault="00552318" w:rsidP="00804049">
      <w:pPr>
        <w:numPr>
          <w:ilvl w:val="0"/>
          <w:numId w:val="18"/>
        </w:num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color w:val="385623" w:themeColor="accent6" w:themeShade="80"/>
          <w:sz w:val="24"/>
          <w:szCs w:val="24"/>
        </w:rPr>
        <w:t>provide opportunities for virtual or face-to-face encounters with people of faith and places of worship;</w:t>
      </w:r>
    </w:p>
    <w:p w:rsidR="00552318" w:rsidRPr="00DC6F50" w:rsidRDefault="00552318" w:rsidP="00804049">
      <w:pPr>
        <w:numPr>
          <w:ilvl w:val="0"/>
          <w:numId w:val="18"/>
        </w:numPr>
        <w:spacing w:after="0" w:line="240" w:lineRule="auto"/>
        <w:rPr>
          <w:rFonts w:ascii="Tw Cen MT" w:hAnsi="Tw Cen MT" w:cs="Arial"/>
          <w:color w:val="385623" w:themeColor="accent6" w:themeShade="80"/>
          <w:sz w:val="24"/>
          <w:szCs w:val="24"/>
        </w:rPr>
      </w:pPr>
      <w:proofErr w:type="gramStart"/>
      <w:r w:rsidRPr="00DC6F50">
        <w:rPr>
          <w:rFonts w:ascii="Tw Cen MT" w:eastAsia="Times New Roman" w:hAnsi="Tw Cen MT" w:cs="Arial"/>
          <w:color w:val="385623" w:themeColor="accent6" w:themeShade="80"/>
          <w:sz w:val="24"/>
          <w:szCs w:val="24"/>
        </w:rPr>
        <w:t>follow</w:t>
      </w:r>
      <w:proofErr w:type="gramEnd"/>
      <w:r w:rsidRPr="00DC6F50">
        <w:rPr>
          <w:rFonts w:ascii="Tw Cen MT" w:eastAsia="Times New Roman" w:hAnsi="Tw Cen MT" w:cs="Arial"/>
          <w:color w:val="385623" w:themeColor="accent6" w:themeShade="80"/>
          <w:sz w:val="24"/>
          <w:szCs w:val="24"/>
        </w:rPr>
        <w:t xml:space="preserve"> statutory guidance regarding ratios of Christianity to World Faiths and Worldviews according to the formal designation of the school (academy or LA school) and according to the demograp</w:t>
      </w:r>
      <w:r w:rsidR="001E1AC7">
        <w:rPr>
          <w:rFonts w:ascii="Tw Cen MT" w:eastAsia="Times New Roman" w:hAnsi="Tw Cen MT" w:cs="Arial"/>
          <w:color w:val="385623" w:themeColor="accent6" w:themeShade="80"/>
          <w:sz w:val="24"/>
          <w:szCs w:val="24"/>
        </w:rPr>
        <w:t>hic structure of the community</w:t>
      </w:r>
      <w:r w:rsidRPr="00DC6F50">
        <w:rPr>
          <w:rFonts w:ascii="Tw Cen MT" w:eastAsia="Times New Roman" w:hAnsi="Tw Cen MT" w:cs="Arial"/>
          <w:color w:val="385623" w:themeColor="accent6" w:themeShade="80"/>
          <w:sz w:val="24"/>
          <w:szCs w:val="24"/>
        </w:rPr>
        <w:t xml:space="preserve"> </w:t>
      </w:r>
      <w:r w:rsidR="001E1AC7">
        <w:rPr>
          <w:rFonts w:ascii="Tw Cen MT" w:eastAsia="Times New Roman" w:hAnsi="Tw Cen MT" w:cs="Arial"/>
          <w:color w:val="385623" w:themeColor="accent6" w:themeShade="80"/>
          <w:sz w:val="24"/>
          <w:szCs w:val="24"/>
        </w:rPr>
        <w:t>we</w:t>
      </w:r>
      <w:r w:rsidRPr="00DC6F50">
        <w:rPr>
          <w:rFonts w:ascii="Tw Cen MT" w:eastAsia="Times New Roman" w:hAnsi="Tw Cen MT" w:cs="Arial"/>
          <w:color w:val="385623" w:themeColor="accent6" w:themeShade="80"/>
          <w:sz w:val="24"/>
          <w:szCs w:val="24"/>
        </w:rPr>
        <w:t xml:space="preserve"> serve.</w:t>
      </w:r>
    </w:p>
    <w:p w:rsidR="00552318" w:rsidRDefault="00552318" w:rsidP="00552318">
      <w:pPr>
        <w:ind w:left="360"/>
        <w:rPr>
          <w:rFonts w:ascii="Tw Cen MT" w:hAnsi="Tw Cen MT" w:cs="Arial"/>
          <w:color w:val="385623" w:themeColor="accent6" w:themeShade="80"/>
          <w:sz w:val="24"/>
          <w:szCs w:val="24"/>
        </w:rPr>
      </w:pPr>
    </w:p>
    <w:p w:rsidR="00DC6F50" w:rsidRPr="00DC6F50" w:rsidRDefault="00DC6F50" w:rsidP="00552318">
      <w:pPr>
        <w:ind w:left="360"/>
        <w:rPr>
          <w:rFonts w:ascii="Tw Cen MT" w:hAnsi="Tw Cen MT" w:cs="Arial"/>
          <w:color w:val="385623" w:themeColor="accent6" w:themeShade="80"/>
          <w:sz w:val="24"/>
          <w:szCs w:val="24"/>
        </w:rPr>
      </w:pPr>
    </w:p>
    <w:p w:rsidR="00552318" w:rsidRPr="00DC6F50" w:rsidRDefault="001E1AC7" w:rsidP="00552318">
      <w:pPr>
        <w:spacing w:after="0"/>
        <w:ind w:left="360"/>
        <w:rPr>
          <w:rFonts w:ascii="Tw Cen MT" w:eastAsia="Times New Roman" w:hAnsi="Tw Cen MT" w:cs="Arial"/>
          <w:b/>
          <w:bCs/>
          <w:color w:val="385623" w:themeColor="accent6" w:themeShade="80"/>
          <w:sz w:val="24"/>
          <w:szCs w:val="24"/>
        </w:rPr>
      </w:pPr>
      <w:r>
        <w:rPr>
          <w:rFonts w:ascii="Tw Cen MT" w:eastAsia="Times New Roman" w:hAnsi="Tw Cen MT" w:cs="Arial"/>
          <w:b/>
          <w:bCs/>
          <w:color w:val="385623" w:themeColor="accent6" w:themeShade="80"/>
          <w:sz w:val="24"/>
          <w:szCs w:val="24"/>
        </w:rPr>
        <w:lastRenderedPageBreak/>
        <w:t xml:space="preserve">The curriculum for </w:t>
      </w:r>
      <w:r w:rsidRPr="00DC6F50">
        <w:rPr>
          <w:rFonts w:ascii="Tw Cen MT" w:eastAsia="Times New Roman" w:hAnsi="Tw Cen MT" w:cs="Arial"/>
          <w:b/>
          <w:color w:val="385623" w:themeColor="accent6" w:themeShade="80"/>
          <w:sz w:val="24"/>
          <w:szCs w:val="24"/>
        </w:rPr>
        <w:t>Religious Education</w:t>
      </w:r>
      <w:r>
        <w:rPr>
          <w:rFonts w:ascii="Tw Cen MT" w:eastAsia="Times New Roman" w:hAnsi="Tw Cen MT" w:cs="Arial"/>
          <w:b/>
          <w:color w:val="385623" w:themeColor="accent6" w:themeShade="80"/>
          <w:sz w:val="24"/>
          <w:szCs w:val="24"/>
        </w:rPr>
        <w:t xml:space="preserve"> and Worldviews</w:t>
      </w:r>
      <w:r w:rsidR="00552318" w:rsidRPr="00DC6F50">
        <w:rPr>
          <w:rFonts w:ascii="Tw Cen MT" w:eastAsia="Times New Roman" w:hAnsi="Tw Cen MT" w:cs="Arial"/>
          <w:b/>
          <w:bCs/>
          <w:color w:val="385623" w:themeColor="accent6" w:themeShade="80"/>
          <w:sz w:val="24"/>
          <w:szCs w:val="24"/>
        </w:rPr>
        <w:t xml:space="preserve"> aims to ensure that all pupils:</w:t>
      </w:r>
    </w:p>
    <w:p w:rsidR="00552318" w:rsidRPr="00DC6F50" w:rsidRDefault="00552318" w:rsidP="00552318">
      <w:pPr>
        <w:spacing w:after="0"/>
        <w:ind w:left="360"/>
        <w:rPr>
          <w:rFonts w:ascii="Tw Cen MT" w:hAnsi="Tw Cen MT" w:cs="Arial"/>
          <w:color w:val="385623" w:themeColor="accent6" w:themeShade="80"/>
          <w:sz w:val="24"/>
          <w:szCs w:val="24"/>
        </w:rPr>
      </w:pPr>
    </w:p>
    <w:p w:rsidR="00552318" w:rsidRPr="00DC6F50" w:rsidRDefault="00552318" w:rsidP="00552318">
      <w:pPr>
        <w:numPr>
          <w:ilvl w:val="0"/>
          <w:numId w:val="4"/>
        </w:numPr>
        <w:tabs>
          <w:tab w:val="num" w:pos="720"/>
        </w:tabs>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b/>
          <w:bCs/>
          <w:color w:val="385623" w:themeColor="accent6" w:themeShade="80"/>
          <w:sz w:val="24"/>
          <w:szCs w:val="24"/>
        </w:rPr>
        <w:t>Know about and understand a range of religions and worldviews, so that they can:</w:t>
      </w:r>
    </w:p>
    <w:p w:rsidR="00552318" w:rsidRPr="00DC6F50" w:rsidRDefault="00552318" w:rsidP="00552318">
      <w:pPr>
        <w:numPr>
          <w:ilvl w:val="0"/>
          <w:numId w:val="5"/>
        </w:num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color w:val="385623" w:themeColor="accent6" w:themeShade="80"/>
          <w:sz w:val="24"/>
          <w:szCs w:val="24"/>
        </w:rPr>
        <w:t>describe, explain and analyse beliefs and practices, recognising the diversity which exists within and between communities and amongst individuals;</w:t>
      </w:r>
    </w:p>
    <w:p w:rsidR="00552318" w:rsidRPr="00DC6F50" w:rsidRDefault="00552318" w:rsidP="00552318">
      <w:pPr>
        <w:numPr>
          <w:ilvl w:val="0"/>
          <w:numId w:val="5"/>
        </w:num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color w:val="385623" w:themeColor="accent6" w:themeShade="80"/>
          <w:sz w:val="24"/>
          <w:szCs w:val="24"/>
        </w:rPr>
        <w:t>identify, investigate and respond to questions posed, and responses offered by some of the sources of wisdom found in religions and worldviews, encouraging children to be confident and</w:t>
      </w:r>
      <w:r w:rsidRPr="00DC6F50">
        <w:rPr>
          <w:rFonts w:ascii="Tw Cen MT" w:hAnsi="Tw Cen MT" w:cs="Arial"/>
          <w:color w:val="385623" w:themeColor="accent6" w:themeShade="80"/>
          <w:sz w:val="24"/>
          <w:szCs w:val="24"/>
        </w:rPr>
        <w:t xml:space="preserve"> able to ask relevant questions</w:t>
      </w:r>
      <w:r w:rsidRPr="00DC6F50">
        <w:rPr>
          <w:rFonts w:ascii="Tw Cen MT" w:eastAsia="Times New Roman" w:hAnsi="Tw Cen MT" w:cs="Arial"/>
          <w:color w:val="385623" w:themeColor="accent6" w:themeShade="80"/>
          <w:sz w:val="24"/>
          <w:szCs w:val="24"/>
        </w:rPr>
        <w:t>;</w:t>
      </w:r>
    </w:p>
    <w:p w:rsidR="00552318" w:rsidRPr="00DC6F50" w:rsidRDefault="00552318" w:rsidP="00552318">
      <w:pPr>
        <w:numPr>
          <w:ilvl w:val="0"/>
          <w:numId w:val="5"/>
        </w:num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color w:val="385623" w:themeColor="accent6" w:themeShade="80"/>
          <w:sz w:val="24"/>
          <w:szCs w:val="24"/>
        </w:rPr>
        <w:t>appreciate and appraise the nature, significance and impact of different ways of life and ways of expressing meaning.</w:t>
      </w:r>
    </w:p>
    <w:p w:rsidR="00552318" w:rsidRPr="00DC6F50" w:rsidRDefault="00552318" w:rsidP="00552318">
      <w:pPr>
        <w:numPr>
          <w:ilvl w:val="0"/>
          <w:numId w:val="6"/>
        </w:num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b/>
          <w:bCs/>
          <w:color w:val="385623" w:themeColor="accent6" w:themeShade="80"/>
          <w:sz w:val="24"/>
          <w:szCs w:val="24"/>
        </w:rPr>
        <w:t>Express ideas and insights about the nature, significance and impact of religions and worldviews, so that they can:</w:t>
      </w:r>
    </w:p>
    <w:p w:rsidR="00552318" w:rsidRPr="00DC6F50" w:rsidRDefault="00552318" w:rsidP="00552318">
      <w:pPr>
        <w:numPr>
          <w:ilvl w:val="0"/>
          <w:numId w:val="7"/>
        </w:num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color w:val="385623" w:themeColor="accent6" w:themeShade="80"/>
          <w:sz w:val="24"/>
          <w:szCs w:val="24"/>
        </w:rPr>
        <w:t>explain reasonably their ideas about how beliefs, practices and forms of expression influence individuals and communities;</w:t>
      </w:r>
    </w:p>
    <w:p w:rsidR="00552318" w:rsidRPr="00DC6F50" w:rsidRDefault="00552318" w:rsidP="00552318">
      <w:pPr>
        <w:numPr>
          <w:ilvl w:val="0"/>
          <w:numId w:val="7"/>
        </w:num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color w:val="385623" w:themeColor="accent6" w:themeShade="80"/>
          <w:sz w:val="24"/>
          <w:szCs w:val="24"/>
        </w:rPr>
        <w:t>express with increasing discernment their personal reflections and critical responses to questions and teachings about identity, diversity, meaning and value, including ethical issues;</w:t>
      </w:r>
    </w:p>
    <w:p w:rsidR="00552318" w:rsidRPr="00DC6F50" w:rsidRDefault="00552318" w:rsidP="00552318">
      <w:pPr>
        <w:numPr>
          <w:ilvl w:val="0"/>
          <w:numId w:val="7"/>
        </w:num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color w:val="385623" w:themeColor="accent6" w:themeShade="80"/>
          <w:sz w:val="24"/>
          <w:szCs w:val="24"/>
        </w:rPr>
        <w:t xml:space="preserve">appreciate and appraise varied dimensions of religion or a worldview.  </w:t>
      </w:r>
    </w:p>
    <w:p w:rsidR="00552318" w:rsidRPr="00DC6F50" w:rsidRDefault="00552318" w:rsidP="00552318">
      <w:pPr>
        <w:spacing w:after="0"/>
        <w:ind w:left="284"/>
        <w:rPr>
          <w:rFonts w:ascii="Tw Cen MT" w:hAnsi="Tw Cen MT" w:cs="Arial"/>
          <w:color w:val="385623" w:themeColor="accent6" w:themeShade="80"/>
          <w:sz w:val="24"/>
          <w:szCs w:val="24"/>
        </w:rPr>
      </w:pPr>
      <w:r w:rsidRPr="00DC6F50">
        <w:rPr>
          <w:rFonts w:ascii="Tw Cen MT" w:eastAsia="Times New Roman" w:hAnsi="Tw Cen MT" w:cs="Arial"/>
          <w:b/>
          <w:bCs/>
          <w:color w:val="385623" w:themeColor="accent6" w:themeShade="80"/>
          <w:sz w:val="24"/>
          <w:szCs w:val="24"/>
        </w:rPr>
        <w:t>C.  Gain and deploy the skills needed to engage seriously with religions and worldviews, so that they can:</w:t>
      </w:r>
    </w:p>
    <w:p w:rsidR="00552318" w:rsidRPr="00DC6F50" w:rsidRDefault="00552318" w:rsidP="00552318">
      <w:pPr>
        <w:numPr>
          <w:ilvl w:val="0"/>
          <w:numId w:val="8"/>
        </w:num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color w:val="385623" w:themeColor="accent6" w:themeShade="80"/>
          <w:sz w:val="24"/>
          <w:szCs w:val="24"/>
        </w:rPr>
        <w:t>find out about and investigate key concepts and questions of belonging, meaning, purpose and truth, responding creatively;</w:t>
      </w:r>
    </w:p>
    <w:p w:rsidR="00552318" w:rsidRPr="00DC6F50" w:rsidRDefault="00552318" w:rsidP="00552318">
      <w:pPr>
        <w:numPr>
          <w:ilvl w:val="0"/>
          <w:numId w:val="8"/>
        </w:num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color w:val="385623" w:themeColor="accent6" w:themeShade="80"/>
          <w:sz w:val="24"/>
          <w:szCs w:val="24"/>
        </w:rPr>
        <w:t>enquire into what enables different individuals and communities to live together respectfully and harmoniously for the wellbeing of all;</w:t>
      </w:r>
    </w:p>
    <w:p w:rsidR="00552318" w:rsidRPr="00DC6F50" w:rsidRDefault="00552318" w:rsidP="00552318">
      <w:pPr>
        <w:numPr>
          <w:ilvl w:val="0"/>
          <w:numId w:val="8"/>
        </w:num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color w:val="385623" w:themeColor="accent6" w:themeShade="80"/>
          <w:sz w:val="24"/>
          <w:szCs w:val="24"/>
        </w:rPr>
        <w:t>articulate beliefs, values and commitments clearly in order to explain why they may be important in their own and other people’s lives.</w:t>
      </w:r>
    </w:p>
    <w:p w:rsidR="00552318" w:rsidRPr="00DC6F50" w:rsidRDefault="00552318" w:rsidP="009A2524">
      <w:pPr>
        <w:rPr>
          <w:rFonts w:ascii="Tw Cen MT" w:hAnsi="Tw Cen MT"/>
          <w:b/>
          <w:color w:val="385623" w:themeColor="accent6" w:themeShade="80"/>
          <w:sz w:val="24"/>
          <w:szCs w:val="24"/>
        </w:rPr>
      </w:pPr>
    </w:p>
    <w:p w:rsidR="00552318" w:rsidRPr="00DC6F50" w:rsidRDefault="00552318" w:rsidP="00552318">
      <w:pPr>
        <w:pStyle w:val="Heading2"/>
        <w:ind w:firstLine="426"/>
        <w:rPr>
          <w:rFonts w:ascii="Tw Cen MT" w:hAnsi="Tw Cen MT"/>
          <w:color w:val="385623" w:themeColor="accent6" w:themeShade="80"/>
          <w:szCs w:val="24"/>
        </w:rPr>
      </w:pPr>
      <w:r w:rsidRPr="00DC6F50">
        <w:rPr>
          <w:rFonts w:ascii="Tw Cen MT" w:hAnsi="Tw Cen MT"/>
          <w:color w:val="385623" w:themeColor="accent6" w:themeShade="80"/>
          <w:szCs w:val="24"/>
        </w:rPr>
        <w:t>Purpose of this statement:</w:t>
      </w:r>
    </w:p>
    <w:p w:rsidR="00552318" w:rsidRPr="00DC6F50" w:rsidRDefault="00552318" w:rsidP="00804049">
      <w:pPr>
        <w:numPr>
          <w:ilvl w:val="0"/>
          <w:numId w:val="17"/>
        </w:numPr>
        <w:spacing w:after="0" w:line="240" w:lineRule="auto"/>
        <w:ind w:firstLine="66"/>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To establish an entitlement for all pupils in the subject of Religious Education</w:t>
      </w:r>
      <w:r w:rsidR="001E1AC7">
        <w:rPr>
          <w:rFonts w:ascii="Tw Cen MT" w:hAnsi="Tw Cen MT" w:cs="Arial"/>
          <w:color w:val="385623" w:themeColor="accent6" w:themeShade="80"/>
          <w:sz w:val="24"/>
          <w:szCs w:val="24"/>
        </w:rPr>
        <w:t xml:space="preserve"> and Worldviews</w:t>
      </w:r>
    </w:p>
    <w:p w:rsidR="00552318" w:rsidRPr="00DC6F50" w:rsidRDefault="00552318" w:rsidP="00804049">
      <w:pPr>
        <w:numPr>
          <w:ilvl w:val="0"/>
          <w:numId w:val="17"/>
        </w:numPr>
        <w:spacing w:after="0" w:line="240" w:lineRule="auto"/>
        <w:ind w:firstLine="66"/>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To establish expectations for teachers and pupils</w:t>
      </w:r>
    </w:p>
    <w:p w:rsidR="00552318" w:rsidRPr="00DC6F50" w:rsidRDefault="00552318" w:rsidP="00804049">
      <w:pPr>
        <w:numPr>
          <w:ilvl w:val="0"/>
          <w:numId w:val="17"/>
        </w:numPr>
        <w:spacing w:after="0" w:line="240" w:lineRule="auto"/>
        <w:ind w:firstLine="66"/>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 xml:space="preserve">To promote continuity </w:t>
      </w:r>
      <w:r w:rsidR="001E1AC7">
        <w:rPr>
          <w:rFonts w:ascii="Tw Cen MT" w:hAnsi="Tw Cen MT" w:cs="Arial"/>
          <w:color w:val="385623" w:themeColor="accent6" w:themeShade="80"/>
          <w:sz w:val="24"/>
          <w:szCs w:val="24"/>
        </w:rPr>
        <w:t>and coherence across the school</w:t>
      </w:r>
    </w:p>
    <w:p w:rsidR="00552318" w:rsidRPr="00DC6F50" w:rsidRDefault="00552318" w:rsidP="00804049">
      <w:pPr>
        <w:numPr>
          <w:ilvl w:val="0"/>
          <w:numId w:val="17"/>
        </w:numPr>
        <w:spacing w:after="0" w:line="240" w:lineRule="auto"/>
        <w:ind w:firstLine="66"/>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To explain how Religious Education</w:t>
      </w:r>
      <w:r w:rsidR="001E1AC7">
        <w:rPr>
          <w:rFonts w:ascii="Tw Cen MT" w:hAnsi="Tw Cen MT" w:cs="Arial"/>
          <w:color w:val="385623" w:themeColor="accent6" w:themeShade="80"/>
          <w:sz w:val="24"/>
          <w:szCs w:val="24"/>
        </w:rPr>
        <w:t xml:space="preserve"> and worldviews</w:t>
      </w:r>
      <w:r w:rsidRPr="00DC6F50">
        <w:rPr>
          <w:rFonts w:ascii="Tw Cen MT" w:hAnsi="Tw Cen MT" w:cs="Arial"/>
          <w:color w:val="385623" w:themeColor="accent6" w:themeShade="80"/>
          <w:sz w:val="24"/>
          <w:szCs w:val="24"/>
        </w:rPr>
        <w:t xml:space="preserve"> is taught in Buckden CE School </w:t>
      </w:r>
    </w:p>
    <w:p w:rsidR="00552318" w:rsidRPr="00DC6F50" w:rsidRDefault="00552318" w:rsidP="00804049">
      <w:pPr>
        <w:numPr>
          <w:ilvl w:val="0"/>
          <w:numId w:val="17"/>
        </w:numPr>
        <w:spacing w:after="0" w:line="240" w:lineRule="auto"/>
        <w:ind w:firstLine="66"/>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To give further guidance about Religious education</w:t>
      </w:r>
      <w:r w:rsidR="001E1AC7">
        <w:rPr>
          <w:rFonts w:ascii="Tw Cen MT" w:hAnsi="Tw Cen MT" w:cs="Arial"/>
          <w:color w:val="385623" w:themeColor="accent6" w:themeShade="80"/>
          <w:sz w:val="24"/>
          <w:szCs w:val="24"/>
        </w:rPr>
        <w:t xml:space="preserve"> and worldviews</w:t>
      </w:r>
    </w:p>
    <w:p w:rsidR="00552318" w:rsidRPr="00DC6F50" w:rsidRDefault="00552318" w:rsidP="00552318">
      <w:pPr>
        <w:spacing w:after="0" w:line="240" w:lineRule="auto"/>
        <w:rPr>
          <w:rFonts w:ascii="Tw Cen MT" w:hAnsi="Tw Cen MT" w:cs="Arial"/>
          <w:color w:val="385623" w:themeColor="accent6" w:themeShade="80"/>
          <w:sz w:val="24"/>
          <w:szCs w:val="24"/>
        </w:rPr>
      </w:pPr>
    </w:p>
    <w:p w:rsidR="00552318" w:rsidRPr="00DC6F50" w:rsidRDefault="00552318" w:rsidP="00552318">
      <w:pPr>
        <w:ind w:left="142"/>
        <w:rPr>
          <w:rFonts w:ascii="Tw Cen MT" w:hAnsi="Tw Cen MT"/>
          <w:b/>
          <w:color w:val="385623" w:themeColor="accent6" w:themeShade="80"/>
          <w:sz w:val="24"/>
          <w:szCs w:val="24"/>
          <w:u w:val="single"/>
        </w:rPr>
      </w:pPr>
      <w:r w:rsidRPr="00DC6F50">
        <w:rPr>
          <w:rFonts w:ascii="Tw Cen MT" w:hAnsi="Tw Cen MT"/>
          <w:b/>
          <w:color w:val="385623" w:themeColor="accent6" w:themeShade="80"/>
          <w:sz w:val="24"/>
          <w:szCs w:val="24"/>
          <w:u w:val="single"/>
        </w:rPr>
        <w:t>Implementation</w:t>
      </w:r>
    </w:p>
    <w:p w:rsidR="00552318" w:rsidRPr="00DC6F50" w:rsidRDefault="00552318" w:rsidP="00552318">
      <w:pPr>
        <w:pStyle w:val="BodyText"/>
        <w:ind w:left="142"/>
        <w:rPr>
          <w:rFonts w:ascii="Tw Cen MT" w:hAnsi="Tw Cen MT"/>
          <w:b/>
          <w:color w:val="385623" w:themeColor="accent6" w:themeShade="80"/>
        </w:rPr>
      </w:pPr>
      <w:r w:rsidRPr="00DC6F50">
        <w:rPr>
          <w:rFonts w:ascii="Tw Cen MT" w:hAnsi="Tw Cen MT"/>
          <w:b/>
          <w:color w:val="385623" w:themeColor="accent6" w:themeShade="80"/>
        </w:rPr>
        <w:t>Entitlement:</w:t>
      </w:r>
    </w:p>
    <w:p w:rsidR="00552318" w:rsidRPr="00DC6F50" w:rsidRDefault="00552318" w:rsidP="00552318">
      <w:pPr>
        <w:pStyle w:val="Heading2"/>
        <w:rPr>
          <w:rFonts w:ascii="Tw Cen MT" w:hAnsi="Tw Cen MT" w:cs="Arial"/>
          <w:b w:val="0"/>
          <w:color w:val="385623" w:themeColor="accent6" w:themeShade="80"/>
          <w:szCs w:val="24"/>
          <w:u w:val="none"/>
        </w:rPr>
      </w:pPr>
      <w:r w:rsidRPr="00DC6F50">
        <w:rPr>
          <w:rFonts w:ascii="Tw Cen MT" w:hAnsi="Tw Cen MT" w:cs="Arial"/>
          <w:b w:val="0"/>
          <w:color w:val="385623" w:themeColor="accent6" w:themeShade="80"/>
          <w:szCs w:val="24"/>
          <w:u w:val="none"/>
        </w:rPr>
        <w:t xml:space="preserve">Religious education </w:t>
      </w:r>
      <w:r w:rsidR="001E1AC7" w:rsidRPr="001E1AC7">
        <w:rPr>
          <w:rFonts w:ascii="Tw Cen MT" w:hAnsi="Tw Cen MT" w:cs="Arial"/>
          <w:b w:val="0"/>
          <w:color w:val="385623" w:themeColor="accent6" w:themeShade="80"/>
          <w:szCs w:val="24"/>
          <w:u w:val="none"/>
        </w:rPr>
        <w:t xml:space="preserve">and worldviews </w:t>
      </w:r>
      <w:r w:rsidRPr="00DC6F50">
        <w:rPr>
          <w:rFonts w:ascii="Tw Cen MT" w:hAnsi="Tw Cen MT" w:cs="Arial"/>
          <w:b w:val="0"/>
          <w:color w:val="385623" w:themeColor="accent6" w:themeShade="80"/>
          <w:szCs w:val="24"/>
          <w:u w:val="none"/>
        </w:rPr>
        <w:t>in our school should enable every child to flourish and to live life in all its fullness. It will help educate for dignity and respect encouraging all to live well together. A high-quality se</w:t>
      </w:r>
      <w:r w:rsidR="001E1AC7">
        <w:rPr>
          <w:rFonts w:ascii="Tw Cen MT" w:hAnsi="Tw Cen MT" w:cs="Arial"/>
          <w:b w:val="0"/>
          <w:color w:val="385623" w:themeColor="accent6" w:themeShade="80"/>
          <w:szCs w:val="24"/>
          <w:u w:val="none"/>
        </w:rPr>
        <w:t xml:space="preserve">quential religious education </w:t>
      </w:r>
      <w:r w:rsidR="001E1AC7" w:rsidRPr="001E1AC7">
        <w:rPr>
          <w:rFonts w:ascii="Tw Cen MT" w:hAnsi="Tw Cen MT" w:cs="Arial"/>
          <w:b w:val="0"/>
          <w:color w:val="385623" w:themeColor="accent6" w:themeShade="80"/>
          <w:szCs w:val="24"/>
          <w:u w:val="none"/>
        </w:rPr>
        <w:t>and worldviews</w:t>
      </w:r>
      <w:r w:rsidRPr="00DC6F50">
        <w:rPr>
          <w:rFonts w:ascii="Tw Cen MT" w:hAnsi="Tw Cen MT" w:cs="Arial"/>
          <w:b w:val="0"/>
          <w:color w:val="385623" w:themeColor="accent6" w:themeShade="80"/>
          <w:szCs w:val="24"/>
          <w:u w:val="none"/>
        </w:rPr>
        <w:t xml:space="preserve"> programme is essential to meet the statutory requirement for all schools, to teach a full curriculum that prepares pupils for the opportunities, responsibilities and experiences of life in modern Britain. Central to religious education in Church schools is the study of Christianity as a living and diverse faith, focused on the teaching of Jesus and the Church. As a church school, we provide sequenced learning about a range of religions and worldviews fostering respect for others. </w:t>
      </w:r>
    </w:p>
    <w:p w:rsidR="001E1AC7" w:rsidRDefault="001E1AC7" w:rsidP="00552318">
      <w:pPr>
        <w:rPr>
          <w:rStyle w:val="Emphasis"/>
          <w:rFonts w:ascii="Tw Cen MT" w:hAnsi="Tw Cen MT" w:cs="Arial"/>
          <w:i w:val="0"/>
          <w:color w:val="385623" w:themeColor="accent6" w:themeShade="80"/>
          <w:sz w:val="24"/>
          <w:szCs w:val="24"/>
          <w:bdr w:val="none" w:sz="0" w:space="0" w:color="auto" w:frame="1"/>
          <w:shd w:val="clear" w:color="auto" w:fill="FFFFFF"/>
        </w:rPr>
      </w:pPr>
    </w:p>
    <w:p w:rsidR="00552318" w:rsidRPr="00DC6F50" w:rsidRDefault="001E1AC7" w:rsidP="00552318">
      <w:pPr>
        <w:rPr>
          <w:rFonts w:ascii="Tw Cen MT" w:hAnsi="Tw Cen MT" w:cs="Arial"/>
          <w:i/>
          <w:iCs/>
          <w:color w:val="385623" w:themeColor="accent6" w:themeShade="80"/>
          <w:sz w:val="24"/>
          <w:szCs w:val="24"/>
          <w:bdr w:val="none" w:sz="0" w:space="0" w:color="auto" w:frame="1"/>
          <w:shd w:val="clear" w:color="auto" w:fill="FFFFFF"/>
        </w:rPr>
      </w:pPr>
      <w:r>
        <w:rPr>
          <w:rFonts w:ascii="Tw Cen MT" w:hAnsi="Tw Cen MT" w:cs="Arial"/>
          <w:color w:val="385623" w:themeColor="accent6" w:themeShade="80"/>
          <w:sz w:val="24"/>
          <w:szCs w:val="24"/>
        </w:rPr>
        <w:t>A Church school’s distinctive ethos is not an accident, it is something, which is grown, shared and worked at. T</w:t>
      </w:r>
      <w:r w:rsidR="00552318" w:rsidRPr="00DC6F50">
        <w:rPr>
          <w:rFonts w:ascii="Tw Cen MT" w:hAnsi="Tw Cen MT" w:cs="Arial"/>
          <w:color w:val="385623" w:themeColor="accent6" w:themeShade="80"/>
          <w:sz w:val="24"/>
          <w:szCs w:val="24"/>
        </w:rPr>
        <w:t xml:space="preserve">he two core New Testament </w:t>
      </w:r>
      <w:r w:rsidRPr="00DC6F50">
        <w:rPr>
          <w:rFonts w:ascii="Tw Cen MT" w:hAnsi="Tw Cen MT" w:cs="Arial"/>
          <w:color w:val="385623" w:themeColor="accent6" w:themeShade="80"/>
          <w:sz w:val="24"/>
          <w:szCs w:val="24"/>
        </w:rPr>
        <w:t>values, which underpin our school ethos,</w:t>
      </w:r>
      <w:r w:rsidR="00552318" w:rsidRPr="00DC6F50">
        <w:rPr>
          <w:rFonts w:ascii="Tw Cen MT" w:hAnsi="Tw Cen MT" w:cs="Arial"/>
          <w:color w:val="385623" w:themeColor="accent6" w:themeShade="80"/>
          <w:sz w:val="24"/>
          <w:szCs w:val="24"/>
        </w:rPr>
        <w:t xml:space="preserve"> </w:t>
      </w:r>
      <w:r w:rsidR="00DC6F50" w:rsidRPr="00DC6F50">
        <w:rPr>
          <w:rFonts w:ascii="Tw Cen MT" w:hAnsi="Tw Cen MT" w:cs="Arial"/>
          <w:color w:val="385623" w:themeColor="accent6" w:themeShade="80"/>
          <w:sz w:val="24"/>
          <w:szCs w:val="24"/>
        </w:rPr>
        <w:t xml:space="preserve">are agape (Christian love) and </w:t>
      </w:r>
      <w:proofErr w:type="spellStart"/>
      <w:r w:rsidR="00DC6F50" w:rsidRPr="00DC6F50">
        <w:rPr>
          <w:rFonts w:ascii="Tw Cen MT" w:hAnsi="Tw Cen MT" w:cs="Arial"/>
          <w:color w:val="385623" w:themeColor="accent6" w:themeShade="80"/>
          <w:sz w:val="24"/>
          <w:szCs w:val="24"/>
        </w:rPr>
        <w:t>K</w:t>
      </w:r>
      <w:r w:rsidR="00552318" w:rsidRPr="00DC6F50">
        <w:rPr>
          <w:rFonts w:ascii="Tw Cen MT" w:hAnsi="Tw Cen MT" w:cs="Arial"/>
          <w:color w:val="385623" w:themeColor="accent6" w:themeShade="80"/>
          <w:sz w:val="24"/>
          <w:szCs w:val="24"/>
        </w:rPr>
        <w:t>oinonia</w:t>
      </w:r>
      <w:proofErr w:type="spellEnd"/>
      <w:r w:rsidR="00552318" w:rsidRPr="00DC6F50">
        <w:rPr>
          <w:rFonts w:ascii="Tw Cen MT" w:hAnsi="Tw Cen MT" w:cs="Arial"/>
          <w:color w:val="385623" w:themeColor="accent6" w:themeShade="80"/>
          <w:sz w:val="24"/>
          <w:szCs w:val="24"/>
        </w:rPr>
        <w:t xml:space="preserve"> (community).  </w:t>
      </w:r>
    </w:p>
    <w:p w:rsidR="00552318" w:rsidRPr="00DC6F50" w:rsidRDefault="00552318" w:rsidP="00552318">
      <w:pPr>
        <w:jc w:val="both"/>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 xml:space="preserve">Religious Education </w:t>
      </w:r>
      <w:r w:rsidR="001E1AC7">
        <w:rPr>
          <w:rFonts w:ascii="Tw Cen MT" w:hAnsi="Tw Cen MT" w:cs="Arial"/>
          <w:color w:val="385623" w:themeColor="accent6" w:themeShade="80"/>
          <w:sz w:val="24"/>
          <w:szCs w:val="24"/>
        </w:rPr>
        <w:t>and worldviews</w:t>
      </w:r>
      <w:r w:rsidR="001E1AC7" w:rsidRPr="00DC6F50">
        <w:rPr>
          <w:rFonts w:ascii="Tw Cen MT" w:hAnsi="Tw Cen MT" w:cs="Arial"/>
          <w:color w:val="385623" w:themeColor="accent6" w:themeShade="80"/>
          <w:sz w:val="24"/>
          <w:szCs w:val="24"/>
        </w:rPr>
        <w:t xml:space="preserve"> </w:t>
      </w:r>
      <w:r w:rsidRPr="00DC6F50">
        <w:rPr>
          <w:rFonts w:ascii="Tw Cen MT" w:hAnsi="Tw Cen MT" w:cs="Arial"/>
          <w:color w:val="385623" w:themeColor="accent6" w:themeShade="80"/>
          <w:sz w:val="24"/>
          <w:szCs w:val="24"/>
        </w:rPr>
        <w:t>in a Church Aided School has a unique position in the curriculum.  It is a means for helping children explore the spiritual dimensions of life and to lay the foundations for understanding of the Christian Faith.  It is an integral part of school life and is developed throughout the curriculum.  It is generic to the ethos of the school.</w:t>
      </w:r>
    </w:p>
    <w:p w:rsidR="00552318" w:rsidRPr="00DC6F50" w:rsidRDefault="00552318" w:rsidP="00552318">
      <w:pPr>
        <w:jc w:val="both"/>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 xml:space="preserve">We maintain strong links with St Marys Church and the local community.  </w:t>
      </w:r>
      <w:r w:rsidR="001E1AC7">
        <w:rPr>
          <w:rFonts w:ascii="Tw Cen MT" w:hAnsi="Tw Cen MT" w:cs="Arial"/>
          <w:color w:val="385623" w:themeColor="accent6" w:themeShade="80"/>
          <w:sz w:val="24"/>
          <w:szCs w:val="24"/>
        </w:rPr>
        <w:t>We welcome the contribution of visitors that</w:t>
      </w:r>
      <w:r w:rsidRPr="00DC6F50">
        <w:rPr>
          <w:rFonts w:ascii="Tw Cen MT" w:hAnsi="Tw Cen MT" w:cs="Arial"/>
          <w:color w:val="385623" w:themeColor="accent6" w:themeShade="80"/>
          <w:sz w:val="24"/>
          <w:szCs w:val="24"/>
        </w:rPr>
        <w:t xml:space="preserve"> lead Daily Worship make towards enriching religious education in our school.</w:t>
      </w:r>
    </w:p>
    <w:p w:rsidR="00552318" w:rsidRPr="00DC6F50" w:rsidRDefault="00552318" w:rsidP="00552318">
      <w:pPr>
        <w:jc w:val="both"/>
        <w:rPr>
          <w:rFonts w:ascii="Tw Cen MT" w:hAnsi="Tw Cen MT" w:cs="Arial"/>
          <w:color w:val="385623" w:themeColor="accent6" w:themeShade="80"/>
          <w:sz w:val="24"/>
          <w:szCs w:val="24"/>
        </w:rPr>
      </w:pPr>
    </w:p>
    <w:p w:rsidR="00552318" w:rsidRPr="00DC6F50" w:rsidRDefault="00552318" w:rsidP="00552318">
      <w:pPr>
        <w:pStyle w:val="Heading2"/>
        <w:rPr>
          <w:rFonts w:ascii="Tw Cen MT" w:hAnsi="Tw Cen MT"/>
          <w:color w:val="385623" w:themeColor="accent6" w:themeShade="80"/>
          <w:szCs w:val="24"/>
        </w:rPr>
      </w:pPr>
      <w:r w:rsidRPr="00DC6F50">
        <w:rPr>
          <w:rFonts w:ascii="Tw Cen MT" w:hAnsi="Tw Cen MT"/>
          <w:color w:val="385623" w:themeColor="accent6" w:themeShade="80"/>
          <w:szCs w:val="24"/>
        </w:rPr>
        <w:lastRenderedPageBreak/>
        <w:t>Time Allocation</w:t>
      </w:r>
    </w:p>
    <w:p w:rsidR="00552318" w:rsidRPr="00DC6F50" w:rsidRDefault="00E978D3" w:rsidP="00552318">
      <w:pPr>
        <w:rPr>
          <w:rFonts w:ascii="Tw Cen MT" w:hAnsi="Tw Cen MT" w:cs="Arial"/>
          <w:color w:val="385623" w:themeColor="accent6" w:themeShade="80"/>
          <w:sz w:val="24"/>
          <w:szCs w:val="24"/>
        </w:rPr>
      </w:pPr>
      <w:r>
        <w:rPr>
          <w:rFonts w:ascii="Tw Cen MT" w:hAnsi="Tw Cen MT" w:cs="Arial"/>
          <w:color w:val="385623" w:themeColor="accent6" w:themeShade="80"/>
          <w:sz w:val="24"/>
          <w:szCs w:val="24"/>
        </w:rPr>
        <w:t>Christianity is</w:t>
      </w:r>
      <w:r w:rsidR="00552318" w:rsidRPr="00DC6F50">
        <w:rPr>
          <w:rFonts w:ascii="Tw Cen MT" w:hAnsi="Tw Cen MT" w:cs="Arial"/>
          <w:color w:val="385623" w:themeColor="accent6" w:themeShade="80"/>
          <w:sz w:val="24"/>
          <w:szCs w:val="24"/>
        </w:rPr>
        <w:t xml:space="preserve"> the majority religion studied in each year group and </w:t>
      </w:r>
      <w:r>
        <w:rPr>
          <w:rFonts w:ascii="Tw Cen MT" w:hAnsi="Tw Cen MT" w:cs="Arial"/>
          <w:color w:val="385623" w:themeColor="accent6" w:themeShade="80"/>
          <w:sz w:val="24"/>
          <w:szCs w:val="24"/>
        </w:rPr>
        <w:t>is 6</w:t>
      </w:r>
      <w:r w:rsidR="00552318" w:rsidRPr="00DC6F50">
        <w:rPr>
          <w:rFonts w:ascii="Tw Cen MT" w:hAnsi="Tw Cen MT" w:cs="Arial"/>
          <w:color w:val="385623" w:themeColor="accent6" w:themeShade="80"/>
          <w:sz w:val="24"/>
          <w:szCs w:val="24"/>
        </w:rPr>
        <w:t xml:space="preserve">0% of curriculum time. </w:t>
      </w:r>
      <w:r w:rsidR="001E1AC7" w:rsidRPr="00DC6F50">
        <w:rPr>
          <w:rFonts w:ascii="Tw Cen MT" w:hAnsi="Tw Cen MT" w:cs="Arial"/>
          <w:color w:val="385623" w:themeColor="accent6" w:themeShade="80"/>
          <w:sz w:val="24"/>
          <w:szCs w:val="24"/>
        </w:rPr>
        <w:t xml:space="preserve">Religious Education </w:t>
      </w:r>
      <w:r w:rsidR="00965BE1">
        <w:rPr>
          <w:rFonts w:ascii="Tw Cen MT" w:hAnsi="Tw Cen MT" w:cs="Arial"/>
          <w:color w:val="385623" w:themeColor="accent6" w:themeShade="80"/>
          <w:sz w:val="24"/>
          <w:szCs w:val="24"/>
        </w:rPr>
        <w:t>and W</w:t>
      </w:r>
      <w:r w:rsidR="001E1AC7">
        <w:rPr>
          <w:rFonts w:ascii="Tw Cen MT" w:hAnsi="Tw Cen MT" w:cs="Arial"/>
          <w:color w:val="385623" w:themeColor="accent6" w:themeShade="80"/>
          <w:sz w:val="24"/>
          <w:szCs w:val="24"/>
        </w:rPr>
        <w:t>orldviews</w:t>
      </w:r>
      <w:r w:rsidR="001E1AC7" w:rsidRPr="00DC6F50">
        <w:rPr>
          <w:rFonts w:ascii="Tw Cen MT" w:hAnsi="Tw Cen MT" w:cs="Arial"/>
          <w:color w:val="385623" w:themeColor="accent6" w:themeShade="80"/>
          <w:sz w:val="24"/>
          <w:szCs w:val="24"/>
        </w:rPr>
        <w:t xml:space="preserve"> </w:t>
      </w:r>
      <w:r w:rsidR="00552318" w:rsidRPr="00DC6F50">
        <w:rPr>
          <w:rFonts w:ascii="Tw Cen MT" w:hAnsi="Tw Cen MT" w:cs="Arial"/>
          <w:color w:val="385623" w:themeColor="accent6" w:themeShade="80"/>
          <w:sz w:val="24"/>
          <w:szCs w:val="24"/>
        </w:rPr>
        <w:t xml:space="preserve">takes up </w:t>
      </w:r>
      <w:r w:rsidR="001E1AC7">
        <w:rPr>
          <w:rFonts w:ascii="Tw Cen MT" w:hAnsi="Tw Cen MT" w:cs="Arial"/>
          <w:color w:val="385623" w:themeColor="accent6" w:themeShade="80"/>
          <w:sz w:val="24"/>
          <w:szCs w:val="24"/>
        </w:rPr>
        <w:t xml:space="preserve">a minimum </w:t>
      </w:r>
      <w:r w:rsidR="00552318" w:rsidRPr="00DC6F50">
        <w:rPr>
          <w:rFonts w:ascii="Tw Cen MT" w:hAnsi="Tw Cen MT" w:cs="Arial"/>
          <w:color w:val="385623" w:themeColor="accent6" w:themeShade="80"/>
          <w:sz w:val="24"/>
          <w:szCs w:val="24"/>
        </w:rPr>
        <w:t>5% of the curriculum</w:t>
      </w:r>
      <w:r>
        <w:rPr>
          <w:rFonts w:ascii="Tw Cen MT" w:hAnsi="Tw Cen MT" w:cs="Arial"/>
          <w:color w:val="385623" w:themeColor="accent6" w:themeShade="80"/>
          <w:sz w:val="24"/>
          <w:szCs w:val="24"/>
        </w:rPr>
        <w:t xml:space="preserve"> but with extra sessions such as Godly Play, reading of bible stories and</w:t>
      </w:r>
      <w:r w:rsidRPr="00E978D3">
        <w:rPr>
          <w:rFonts w:ascii="Tw Cen MT" w:hAnsi="Tw Cen MT" w:cs="Arial"/>
          <w:color w:val="385623" w:themeColor="accent6" w:themeShade="80"/>
          <w:sz w:val="24"/>
          <w:szCs w:val="24"/>
        </w:rPr>
        <w:t xml:space="preserve"> </w:t>
      </w:r>
      <w:r>
        <w:rPr>
          <w:rFonts w:ascii="Tw Cen MT" w:hAnsi="Tw Cen MT" w:cs="Arial"/>
          <w:color w:val="385623" w:themeColor="accent6" w:themeShade="80"/>
          <w:sz w:val="24"/>
          <w:szCs w:val="24"/>
        </w:rPr>
        <w:t xml:space="preserve">off timetable sessions throughout the year it will be more. </w:t>
      </w:r>
    </w:p>
    <w:p w:rsidR="00552318" w:rsidRPr="00DC6F50" w:rsidRDefault="00552318" w:rsidP="00804049">
      <w:pPr>
        <w:numPr>
          <w:ilvl w:val="0"/>
          <w:numId w:val="20"/>
        </w:numPr>
        <w:spacing w:after="0" w:line="240" w:lineRule="auto"/>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EYFS Minimum 30hrs teacher-led activities</w:t>
      </w:r>
    </w:p>
    <w:p w:rsidR="00552318" w:rsidRPr="00DC6F50" w:rsidRDefault="00552318" w:rsidP="00804049">
      <w:pPr>
        <w:numPr>
          <w:ilvl w:val="0"/>
          <w:numId w:val="20"/>
        </w:numPr>
        <w:spacing w:after="0" w:line="240" w:lineRule="auto"/>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KS1 Minimum of 36hrs in a school year</w:t>
      </w:r>
    </w:p>
    <w:p w:rsidR="00B06DD5" w:rsidRPr="00DC6F50" w:rsidRDefault="00552318" w:rsidP="00804049">
      <w:pPr>
        <w:numPr>
          <w:ilvl w:val="0"/>
          <w:numId w:val="20"/>
        </w:numPr>
        <w:spacing w:after="0" w:line="240" w:lineRule="auto"/>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KS2 Minimum of 45hrs in a school year</w:t>
      </w:r>
    </w:p>
    <w:p w:rsidR="00B06DD5" w:rsidRPr="00DC6F50" w:rsidRDefault="00B06DD5" w:rsidP="00B06DD5">
      <w:pPr>
        <w:spacing w:after="0" w:line="240" w:lineRule="auto"/>
        <w:ind w:left="360"/>
        <w:rPr>
          <w:rFonts w:ascii="Tw Cen MT" w:hAnsi="Tw Cen MT" w:cs="Arial"/>
          <w:color w:val="385623" w:themeColor="accent6" w:themeShade="80"/>
          <w:sz w:val="24"/>
          <w:szCs w:val="24"/>
        </w:rPr>
      </w:pPr>
    </w:p>
    <w:p w:rsidR="00A04F6E" w:rsidRDefault="00B06DD5" w:rsidP="00B06DD5">
      <w:pPr>
        <w:spacing w:after="0" w:line="240" w:lineRule="auto"/>
        <w:rPr>
          <w:rFonts w:ascii="Tw Cen MT" w:hAnsi="Tw Cen MT" w:cs="Arial"/>
          <w:color w:val="385623" w:themeColor="accent6" w:themeShade="80"/>
          <w:sz w:val="24"/>
          <w:szCs w:val="24"/>
        </w:rPr>
      </w:pPr>
      <w:r w:rsidRPr="00DC6F50">
        <w:rPr>
          <w:rFonts w:ascii="Tw Cen MT" w:eastAsia="Times New Roman" w:hAnsi="Tw Cen MT" w:cs="Arial"/>
          <w:color w:val="385623" w:themeColor="accent6" w:themeShade="80"/>
          <w:sz w:val="24"/>
          <w:szCs w:val="24"/>
        </w:rPr>
        <w:t>T</w:t>
      </w:r>
      <w:r w:rsidR="00A04F6E" w:rsidRPr="00DC6F50">
        <w:rPr>
          <w:rFonts w:ascii="Tw Cen MT" w:eastAsia="Times New Roman" w:hAnsi="Tw Cen MT" w:cs="Arial"/>
          <w:color w:val="385623" w:themeColor="accent6" w:themeShade="80"/>
          <w:sz w:val="24"/>
          <w:szCs w:val="24"/>
        </w:rPr>
        <w:t xml:space="preserve">he curriculum </w:t>
      </w:r>
      <w:r w:rsidR="00A04F6E" w:rsidRPr="00DC6F50">
        <w:rPr>
          <w:rFonts w:ascii="Tw Cen MT" w:hAnsi="Tw Cen MT" w:cs="Arial"/>
          <w:color w:val="385623" w:themeColor="accent6" w:themeShade="80"/>
          <w:sz w:val="24"/>
          <w:szCs w:val="24"/>
        </w:rPr>
        <w:t>is</w:t>
      </w:r>
      <w:r w:rsidR="00A04F6E" w:rsidRPr="00DC6F50">
        <w:rPr>
          <w:rFonts w:ascii="Tw Cen MT" w:eastAsia="Times New Roman" w:hAnsi="Tw Cen MT" w:cs="Arial"/>
          <w:color w:val="385623" w:themeColor="accent6" w:themeShade="80"/>
          <w:sz w:val="24"/>
          <w:szCs w:val="24"/>
        </w:rPr>
        <w:t xml:space="preserve"> well-structured and logically sequenced, building upon prior knowledge and hence showing clear progression of knowledge and skills over time. </w:t>
      </w:r>
      <w:r w:rsidR="00A04F6E" w:rsidRPr="00DC6F50">
        <w:rPr>
          <w:rFonts w:ascii="Tw Cen MT" w:hAnsi="Tw Cen MT" w:cs="Arial"/>
          <w:color w:val="385623" w:themeColor="accent6" w:themeShade="80"/>
          <w:sz w:val="24"/>
          <w:szCs w:val="24"/>
        </w:rPr>
        <w:t xml:space="preserve">This will be implemented by using the agreed syllabus and resources form Understanding Christianity </w:t>
      </w:r>
      <w:r w:rsidR="00E978D3">
        <w:rPr>
          <w:rFonts w:ascii="Tw Cen MT" w:hAnsi="Tw Cen MT" w:cs="Arial"/>
          <w:color w:val="385623" w:themeColor="accent6" w:themeShade="80"/>
          <w:sz w:val="24"/>
          <w:szCs w:val="24"/>
        </w:rPr>
        <w:t xml:space="preserve">and The Emanuel Project. </w:t>
      </w:r>
    </w:p>
    <w:p w:rsidR="00965BE1" w:rsidRDefault="00965BE1" w:rsidP="00B06DD5">
      <w:pPr>
        <w:spacing w:after="0" w:line="240" w:lineRule="auto"/>
        <w:rPr>
          <w:rFonts w:ascii="Tw Cen MT" w:hAnsi="Tw Cen MT" w:cs="Arial"/>
          <w:color w:val="385623" w:themeColor="accent6" w:themeShade="80"/>
          <w:sz w:val="24"/>
          <w:szCs w:val="24"/>
        </w:rPr>
      </w:pPr>
    </w:p>
    <w:p w:rsidR="00965BE1" w:rsidRPr="00DC6F50" w:rsidRDefault="00965BE1" w:rsidP="00B06DD5">
      <w:pPr>
        <w:spacing w:after="0" w:line="240" w:lineRule="auto"/>
        <w:rPr>
          <w:rFonts w:ascii="Tw Cen MT" w:hAnsi="Tw Cen MT" w:cs="Arial"/>
          <w:color w:val="385623" w:themeColor="accent6" w:themeShade="80"/>
          <w:sz w:val="24"/>
          <w:szCs w:val="24"/>
        </w:rPr>
      </w:pPr>
      <w:r>
        <w:rPr>
          <w:rFonts w:ascii="Tw Cen MT" w:hAnsi="Tw Cen MT" w:cs="Arial"/>
          <w:color w:val="385623" w:themeColor="accent6" w:themeShade="80"/>
          <w:sz w:val="24"/>
          <w:szCs w:val="24"/>
        </w:rPr>
        <w:t>P</w:t>
      </w:r>
      <w:r w:rsidRPr="00965BE1">
        <w:rPr>
          <w:rFonts w:ascii="Tw Cen MT" w:hAnsi="Tw Cen MT" w:cs="Arial"/>
          <w:color w:val="385623" w:themeColor="accent6" w:themeShade="80"/>
          <w:sz w:val="24"/>
          <w:szCs w:val="24"/>
        </w:rPr>
        <w:t xml:space="preserve">arents and carers have the right </w:t>
      </w:r>
      <w:r>
        <w:rPr>
          <w:rFonts w:ascii="Tw Cen MT" w:hAnsi="Tw Cen MT" w:cs="Arial"/>
          <w:color w:val="385623" w:themeColor="accent6" w:themeShade="80"/>
          <w:sz w:val="24"/>
          <w:szCs w:val="24"/>
        </w:rPr>
        <w:t>to withdraw their children from</w:t>
      </w:r>
      <w:r w:rsidRPr="00DC6F50">
        <w:rPr>
          <w:rFonts w:ascii="Tw Cen MT" w:hAnsi="Tw Cen MT" w:cs="Arial"/>
          <w:color w:val="385623" w:themeColor="accent6" w:themeShade="80"/>
          <w:sz w:val="24"/>
          <w:szCs w:val="24"/>
        </w:rPr>
        <w:t xml:space="preserve"> Religious Education </w:t>
      </w:r>
      <w:r>
        <w:rPr>
          <w:rFonts w:ascii="Tw Cen MT" w:hAnsi="Tw Cen MT" w:cs="Arial"/>
          <w:color w:val="385623" w:themeColor="accent6" w:themeShade="80"/>
          <w:sz w:val="24"/>
          <w:szCs w:val="24"/>
        </w:rPr>
        <w:t xml:space="preserve">and Worldviews. </w:t>
      </w:r>
    </w:p>
    <w:p w:rsidR="00B06DD5" w:rsidRPr="00DC6F50" w:rsidRDefault="00B06DD5" w:rsidP="00B06DD5">
      <w:pPr>
        <w:spacing w:after="0" w:line="240" w:lineRule="auto"/>
        <w:rPr>
          <w:rFonts w:ascii="Tw Cen MT" w:hAnsi="Tw Cen MT" w:cs="Arial"/>
          <w:color w:val="385623" w:themeColor="accent6" w:themeShade="80"/>
          <w:sz w:val="24"/>
          <w:szCs w:val="24"/>
        </w:rPr>
      </w:pPr>
    </w:p>
    <w:p w:rsidR="00A04F6E" w:rsidRPr="00DC6F50" w:rsidRDefault="00A04F6E" w:rsidP="00A04F6E">
      <w:pPr>
        <w:rPr>
          <w:rFonts w:ascii="Tw Cen MT" w:hAnsi="Tw Cen MT" w:cs="Arial"/>
          <w:b/>
          <w:color w:val="385623" w:themeColor="accent6" w:themeShade="80"/>
          <w:sz w:val="24"/>
          <w:szCs w:val="24"/>
          <w:u w:val="single"/>
        </w:rPr>
      </w:pPr>
      <w:r w:rsidRPr="00DC6F50">
        <w:rPr>
          <w:rFonts w:ascii="Tw Cen MT" w:hAnsi="Tw Cen MT" w:cs="Arial"/>
          <w:b/>
          <w:color w:val="385623" w:themeColor="accent6" w:themeShade="80"/>
          <w:sz w:val="24"/>
          <w:szCs w:val="24"/>
          <w:u w:val="single"/>
        </w:rPr>
        <w:t>The main strands to be followed are:</w:t>
      </w:r>
    </w:p>
    <w:p w:rsidR="00A04F6E" w:rsidRPr="00DC6F50" w:rsidRDefault="00A04F6E" w:rsidP="00A04F6E">
      <w:pPr>
        <w:numPr>
          <w:ilvl w:val="0"/>
          <w:numId w:val="12"/>
        </w:numPr>
        <w:spacing w:after="0" w:line="240" w:lineRule="auto"/>
        <w:ind w:left="0" w:firstLine="0"/>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u w:val="single"/>
        </w:rPr>
        <w:t>Christian Teaching</w:t>
      </w:r>
      <w:r w:rsidRPr="00DC6F50">
        <w:rPr>
          <w:rFonts w:ascii="Tw Cen MT" w:hAnsi="Tw Cen MT" w:cs="Arial"/>
          <w:color w:val="385623" w:themeColor="accent6" w:themeShade="80"/>
          <w:sz w:val="24"/>
          <w:szCs w:val="24"/>
        </w:rPr>
        <w:t>:</w:t>
      </w:r>
      <w:r w:rsidRPr="00DC6F50">
        <w:rPr>
          <w:rFonts w:ascii="Tw Cen MT" w:hAnsi="Tw Cen MT" w:cs="Arial"/>
          <w:color w:val="385623" w:themeColor="accent6" w:themeShade="80"/>
          <w:sz w:val="24"/>
          <w:szCs w:val="24"/>
        </w:rPr>
        <w:tab/>
      </w:r>
      <w:r w:rsidRPr="00DC6F50">
        <w:rPr>
          <w:rFonts w:ascii="Tw Cen MT" w:hAnsi="Tw Cen MT" w:cs="Arial"/>
          <w:color w:val="385623" w:themeColor="accent6" w:themeShade="80"/>
          <w:sz w:val="24"/>
          <w:szCs w:val="24"/>
        </w:rPr>
        <w:tab/>
      </w:r>
    </w:p>
    <w:p w:rsidR="00A04F6E" w:rsidRPr="00DC6F50" w:rsidRDefault="00A04F6E" w:rsidP="00A04F6E">
      <w:pPr>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Teaching directly related to Christianity.  e.g. The Life of Jesus; Bible Study; the Church and other places of worship; Christian Celebrations etc.</w:t>
      </w:r>
    </w:p>
    <w:p w:rsidR="00A04F6E" w:rsidRPr="00DC6F50" w:rsidRDefault="00A04F6E" w:rsidP="00A04F6E">
      <w:pPr>
        <w:numPr>
          <w:ilvl w:val="0"/>
          <w:numId w:val="13"/>
        </w:numPr>
        <w:spacing w:after="0" w:line="240" w:lineRule="auto"/>
        <w:ind w:left="0" w:firstLine="0"/>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u w:val="single"/>
        </w:rPr>
        <w:t>Christian Community:</w:t>
      </w:r>
      <w:r w:rsidRPr="00DC6F50">
        <w:rPr>
          <w:rFonts w:ascii="Tw Cen MT" w:hAnsi="Tw Cen MT" w:cs="Arial"/>
          <w:color w:val="385623" w:themeColor="accent6" w:themeShade="80"/>
          <w:sz w:val="24"/>
          <w:szCs w:val="24"/>
        </w:rPr>
        <w:tab/>
      </w:r>
      <w:r w:rsidRPr="00DC6F50">
        <w:rPr>
          <w:rFonts w:ascii="Tw Cen MT" w:hAnsi="Tw Cen MT" w:cs="Arial"/>
          <w:color w:val="385623" w:themeColor="accent6" w:themeShade="80"/>
          <w:sz w:val="24"/>
          <w:szCs w:val="24"/>
        </w:rPr>
        <w:tab/>
      </w:r>
    </w:p>
    <w:p w:rsidR="00A04F6E" w:rsidRPr="00DC6F50" w:rsidRDefault="00A04F6E" w:rsidP="00A04F6E">
      <w:pPr>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 xml:space="preserve">Christian living; Caring and helping others; Relationships: in school/with Church/Home and Community, Caring and responsibility for the </w:t>
      </w:r>
      <w:r w:rsidR="00B06DD5" w:rsidRPr="00DC6F50">
        <w:rPr>
          <w:rFonts w:ascii="Tw Cen MT" w:hAnsi="Tw Cen MT" w:cs="Arial"/>
          <w:color w:val="385623" w:themeColor="accent6" w:themeShade="80"/>
          <w:sz w:val="24"/>
          <w:szCs w:val="24"/>
        </w:rPr>
        <w:t>environment,</w:t>
      </w:r>
      <w:r w:rsidRPr="00DC6F50">
        <w:rPr>
          <w:rFonts w:ascii="Tw Cen MT" w:hAnsi="Tw Cen MT" w:cs="Arial"/>
          <w:color w:val="385623" w:themeColor="accent6" w:themeShade="80"/>
          <w:sz w:val="24"/>
          <w:szCs w:val="24"/>
        </w:rPr>
        <w:t xml:space="preserve"> Community action projects.</w:t>
      </w:r>
    </w:p>
    <w:p w:rsidR="00A04F6E" w:rsidRPr="00DC6F50" w:rsidRDefault="00A04F6E" w:rsidP="00A04F6E">
      <w:pPr>
        <w:numPr>
          <w:ilvl w:val="0"/>
          <w:numId w:val="14"/>
        </w:numPr>
        <w:spacing w:after="0" w:line="240" w:lineRule="auto"/>
        <w:ind w:left="0" w:firstLine="0"/>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u w:val="single"/>
        </w:rPr>
        <w:t>Thematic:</w:t>
      </w:r>
      <w:r w:rsidRPr="00DC6F50">
        <w:rPr>
          <w:rFonts w:ascii="Tw Cen MT" w:hAnsi="Tw Cen MT" w:cs="Arial"/>
          <w:color w:val="385623" w:themeColor="accent6" w:themeShade="80"/>
          <w:sz w:val="24"/>
          <w:szCs w:val="24"/>
        </w:rPr>
        <w:tab/>
      </w:r>
      <w:r w:rsidRPr="00DC6F50">
        <w:rPr>
          <w:rFonts w:ascii="Tw Cen MT" w:hAnsi="Tw Cen MT" w:cs="Arial"/>
          <w:color w:val="385623" w:themeColor="accent6" w:themeShade="80"/>
          <w:sz w:val="24"/>
          <w:szCs w:val="24"/>
        </w:rPr>
        <w:tab/>
      </w:r>
      <w:r w:rsidRPr="00DC6F50">
        <w:rPr>
          <w:rFonts w:ascii="Tw Cen MT" w:hAnsi="Tw Cen MT" w:cs="Arial"/>
          <w:color w:val="385623" w:themeColor="accent6" w:themeShade="80"/>
          <w:sz w:val="24"/>
          <w:szCs w:val="24"/>
        </w:rPr>
        <w:tab/>
      </w:r>
      <w:r w:rsidRPr="00DC6F50">
        <w:rPr>
          <w:rFonts w:ascii="Tw Cen MT" w:hAnsi="Tw Cen MT" w:cs="Arial"/>
          <w:color w:val="385623" w:themeColor="accent6" w:themeShade="80"/>
          <w:sz w:val="24"/>
          <w:szCs w:val="24"/>
        </w:rPr>
        <w:tab/>
      </w:r>
    </w:p>
    <w:p w:rsidR="00A04F6E" w:rsidRPr="00DC6F50" w:rsidRDefault="00A04F6E" w:rsidP="00A04F6E">
      <w:pPr>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Cross-curricula approaches developing an understanding that R.E. is not an isolated subject but is related to other areas of the curriculum.</w:t>
      </w:r>
    </w:p>
    <w:p w:rsidR="00A04F6E" w:rsidRPr="00DC6F50" w:rsidRDefault="00A04F6E" w:rsidP="00A04F6E">
      <w:pPr>
        <w:numPr>
          <w:ilvl w:val="0"/>
          <w:numId w:val="15"/>
        </w:numPr>
        <w:spacing w:after="0" w:line="240" w:lineRule="auto"/>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u w:val="single"/>
        </w:rPr>
        <w:t>Prayer and Worship</w:t>
      </w:r>
      <w:r w:rsidRPr="00DC6F50">
        <w:rPr>
          <w:rFonts w:ascii="Tw Cen MT" w:hAnsi="Tw Cen MT" w:cs="Arial"/>
          <w:color w:val="385623" w:themeColor="accent6" w:themeShade="80"/>
          <w:sz w:val="24"/>
          <w:szCs w:val="24"/>
        </w:rPr>
        <w:tab/>
      </w:r>
      <w:r w:rsidRPr="00DC6F50">
        <w:rPr>
          <w:rFonts w:ascii="Tw Cen MT" w:hAnsi="Tw Cen MT" w:cs="Arial"/>
          <w:color w:val="385623" w:themeColor="accent6" w:themeShade="80"/>
          <w:sz w:val="24"/>
          <w:szCs w:val="24"/>
        </w:rPr>
        <w:tab/>
      </w:r>
    </w:p>
    <w:p w:rsidR="00A04F6E" w:rsidRPr="00DC6F50" w:rsidRDefault="00A04F6E" w:rsidP="00A04F6E">
      <w:pPr>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 xml:space="preserve">Worship music is often used in RE lessons to create the atmosphere of awe and wonder that is a key part of RE lessons enabling pupils to share in a sense of wonder, thankfulness and praise for the world and everything in it. </w:t>
      </w:r>
    </w:p>
    <w:p w:rsidR="00A04F6E" w:rsidRPr="00DC6F50" w:rsidRDefault="00A04F6E" w:rsidP="00A04F6E">
      <w:pPr>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Prayer is often used in RE lessons as a plenary to encourage pupils to apply learning from the lesson to everyday life. Children compose their own prayers; offer spontaneous prayer or learn Anglican prayers such as The Lord’s Prayer.</w:t>
      </w:r>
    </w:p>
    <w:p w:rsidR="00A04F6E" w:rsidRPr="00DC6F50" w:rsidRDefault="00A04F6E" w:rsidP="00A04F6E">
      <w:pPr>
        <w:numPr>
          <w:ilvl w:val="0"/>
          <w:numId w:val="15"/>
        </w:numPr>
        <w:spacing w:after="0" w:line="240" w:lineRule="auto"/>
        <w:ind w:left="0" w:firstLine="0"/>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u w:val="single"/>
        </w:rPr>
        <w:t>Other Faiths:</w:t>
      </w:r>
      <w:r w:rsidRPr="00DC6F50">
        <w:rPr>
          <w:rFonts w:ascii="Tw Cen MT" w:hAnsi="Tw Cen MT" w:cs="Arial"/>
          <w:color w:val="385623" w:themeColor="accent6" w:themeShade="80"/>
          <w:sz w:val="24"/>
          <w:szCs w:val="24"/>
        </w:rPr>
        <w:tab/>
      </w:r>
      <w:r w:rsidRPr="00DC6F50">
        <w:rPr>
          <w:rFonts w:ascii="Tw Cen MT" w:hAnsi="Tw Cen MT" w:cs="Arial"/>
          <w:color w:val="385623" w:themeColor="accent6" w:themeShade="80"/>
          <w:sz w:val="24"/>
          <w:szCs w:val="24"/>
        </w:rPr>
        <w:tab/>
      </w:r>
      <w:r w:rsidRPr="00DC6F50">
        <w:rPr>
          <w:rFonts w:ascii="Tw Cen MT" w:hAnsi="Tw Cen MT" w:cs="Arial"/>
          <w:color w:val="385623" w:themeColor="accent6" w:themeShade="80"/>
          <w:sz w:val="24"/>
          <w:szCs w:val="24"/>
        </w:rPr>
        <w:tab/>
      </w:r>
    </w:p>
    <w:p w:rsidR="00552318" w:rsidRPr="00DC6F50" w:rsidRDefault="00A04F6E" w:rsidP="00DC6F50">
      <w:pPr>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Awareness and respect for the different faiths is covered through certain units of work designated for this purpose. Visits to other faith venues and visitors from such places take place in accordance with expectations from the current Diocesan Syllabus.</w:t>
      </w:r>
    </w:p>
    <w:p w:rsidR="00552318" w:rsidRPr="00DC6F50" w:rsidRDefault="00552318" w:rsidP="00552318">
      <w:pPr>
        <w:pStyle w:val="BodyText3"/>
        <w:rPr>
          <w:rFonts w:ascii="Tw Cen MT" w:hAnsi="Tw Cen MT"/>
          <w:b/>
          <w:color w:val="385623" w:themeColor="accent6" w:themeShade="80"/>
          <w:sz w:val="24"/>
          <w:szCs w:val="24"/>
          <w:u w:val="single"/>
        </w:rPr>
      </w:pPr>
      <w:r w:rsidRPr="00DC6F50">
        <w:rPr>
          <w:rFonts w:ascii="Tw Cen MT" w:hAnsi="Tw Cen MT"/>
          <w:b/>
          <w:color w:val="385623" w:themeColor="accent6" w:themeShade="80"/>
          <w:sz w:val="24"/>
          <w:szCs w:val="24"/>
          <w:u w:val="single"/>
        </w:rPr>
        <w:t>Teaching and Learning</w:t>
      </w:r>
    </w:p>
    <w:p w:rsidR="00552318" w:rsidRPr="00DC6F50" w:rsidRDefault="00552318" w:rsidP="00552318">
      <w:pPr>
        <w:pStyle w:val="BodyText3"/>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 xml:space="preserve">Teachers employ a range of teaching strategies which include: </w:t>
      </w:r>
    </w:p>
    <w:p w:rsidR="00552318" w:rsidRPr="00DC6F50" w:rsidRDefault="00552318" w:rsidP="00804049">
      <w:pPr>
        <w:pStyle w:val="BodyText3"/>
        <w:numPr>
          <w:ilvl w:val="0"/>
          <w:numId w:val="21"/>
        </w:numPr>
        <w:spacing w:after="0" w:line="240" w:lineRule="auto"/>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instructing or directing; modelling, demonstrating and scribing; explaining; questioning; discussing; retrieval;</w:t>
      </w:r>
      <w:r w:rsidR="00B25BDE" w:rsidRPr="00DC6F50">
        <w:rPr>
          <w:rFonts w:ascii="Tw Cen MT" w:hAnsi="Tw Cen MT" w:cs="Arial"/>
          <w:color w:val="385623" w:themeColor="accent6" w:themeShade="80"/>
          <w:sz w:val="24"/>
          <w:szCs w:val="24"/>
        </w:rPr>
        <w:t xml:space="preserve"> role play, art;</w:t>
      </w:r>
      <w:r w:rsidRPr="00DC6F50">
        <w:rPr>
          <w:rFonts w:ascii="Tw Cen MT" w:hAnsi="Tw Cen MT" w:cs="Arial"/>
          <w:color w:val="385623" w:themeColor="accent6" w:themeShade="80"/>
          <w:sz w:val="24"/>
          <w:szCs w:val="24"/>
        </w:rPr>
        <w:t xml:space="preserve"> consolidating; evaluating; summarising; assessing;</w:t>
      </w:r>
    </w:p>
    <w:p w:rsidR="00552318" w:rsidRPr="00DC6F50" w:rsidRDefault="00552318" w:rsidP="00804049">
      <w:pPr>
        <w:numPr>
          <w:ilvl w:val="0"/>
          <w:numId w:val="21"/>
        </w:numPr>
        <w:spacing w:after="0" w:line="240" w:lineRule="auto"/>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 xml:space="preserve">Setting clear objectives for each session and sharing them with pupils; </w:t>
      </w:r>
    </w:p>
    <w:p w:rsidR="00552318" w:rsidRPr="00DC6F50" w:rsidRDefault="00552318" w:rsidP="00804049">
      <w:pPr>
        <w:numPr>
          <w:ilvl w:val="0"/>
          <w:numId w:val="21"/>
        </w:numPr>
        <w:spacing w:after="0" w:line="240" w:lineRule="auto"/>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Differentiating according to the needs of the pupils;</w:t>
      </w:r>
    </w:p>
    <w:p w:rsidR="00552318" w:rsidRPr="00DC6F50" w:rsidRDefault="00552318" w:rsidP="00804049">
      <w:pPr>
        <w:numPr>
          <w:ilvl w:val="0"/>
          <w:numId w:val="21"/>
        </w:numPr>
        <w:spacing w:after="0" w:line="240" w:lineRule="auto"/>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 xml:space="preserve">Using ICT where it enhances, extends and complements teaching and learning. </w:t>
      </w:r>
    </w:p>
    <w:p w:rsidR="00A04F6E" w:rsidRPr="00DC6F50" w:rsidRDefault="00A04F6E" w:rsidP="00A04F6E">
      <w:pPr>
        <w:rPr>
          <w:rFonts w:ascii="Tw Cen MT" w:hAnsi="Tw Cen MT"/>
          <w:b/>
          <w:color w:val="385623" w:themeColor="accent6" w:themeShade="80"/>
          <w:sz w:val="24"/>
          <w:szCs w:val="24"/>
          <w:u w:val="single"/>
        </w:rPr>
      </w:pPr>
    </w:p>
    <w:p w:rsidR="00A04F6E" w:rsidRPr="00DC6F50" w:rsidRDefault="00A04F6E" w:rsidP="00A04F6E">
      <w:pPr>
        <w:rPr>
          <w:rFonts w:ascii="Tw Cen MT" w:hAnsi="Tw Cen MT"/>
          <w:b/>
          <w:color w:val="385623" w:themeColor="accent6" w:themeShade="80"/>
          <w:sz w:val="24"/>
          <w:szCs w:val="24"/>
          <w:u w:val="single"/>
        </w:rPr>
      </w:pPr>
      <w:r w:rsidRPr="00DC6F50">
        <w:rPr>
          <w:rFonts w:ascii="Tw Cen MT" w:hAnsi="Tw Cen MT"/>
          <w:b/>
          <w:color w:val="385623" w:themeColor="accent6" w:themeShade="80"/>
          <w:sz w:val="24"/>
          <w:szCs w:val="24"/>
          <w:u w:val="single"/>
        </w:rPr>
        <w:t>Planning, Assessment and Marking</w:t>
      </w:r>
    </w:p>
    <w:p w:rsidR="001617E0" w:rsidRPr="00DC6F50" w:rsidRDefault="00A04F6E" w:rsidP="006D2688">
      <w:pPr>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These are carried out in line with the School’s Planning, Assessment and Quality Marking and Feedback policies.</w:t>
      </w:r>
    </w:p>
    <w:p w:rsidR="00CF1500" w:rsidRDefault="00CF1500" w:rsidP="006D2688">
      <w:pPr>
        <w:rPr>
          <w:rFonts w:ascii="Tw Cen MT" w:hAnsi="Tw Cen MT"/>
          <w:b/>
          <w:color w:val="385623" w:themeColor="accent6" w:themeShade="80"/>
          <w:sz w:val="24"/>
          <w:szCs w:val="24"/>
          <w:u w:val="single"/>
        </w:rPr>
      </w:pPr>
    </w:p>
    <w:p w:rsidR="00CF1500" w:rsidRDefault="00CF1500" w:rsidP="006D2688">
      <w:pPr>
        <w:rPr>
          <w:rFonts w:ascii="Tw Cen MT" w:hAnsi="Tw Cen MT"/>
          <w:b/>
          <w:color w:val="385623" w:themeColor="accent6" w:themeShade="80"/>
          <w:sz w:val="24"/>
          <w:szCs w:val="24"/>
          <w:u w:val="single"/>
        </w:rPr>
      </w:pPr>
    </w:p>
    <w:p w:rsidR="00BA59F4" w:rsidRPr="00DC6F50" w:rsidRDefault="00BA59F4" w:rsidP="00BA59F4">
      <w:pPr>
        <w:rPr>
          <w:rFonts w:ascii="Tw Cen MT" w:hAnsi="Tw Cen MT" w:cs="ComicSansMS-Identity-H"/>
          <w:color w:val="385623" w:themeColor="accent6" w:themeShade="80"/>
          <w:sz w:val="24"/>
          <w:szCs w:val="24"/>
          <w:lang w:eastAsia="en-GB"/>
        </w:rPr>
      </w:pPr>
      <w:r w:rsidRPr="00DC6F50">
        <w:rPr>
          <w:rFonts w:ascii="Tw Cen MT" w:hAnsi="Tw Cen MT"/>
          <w:b/>
          <w:color w:val="385623" w:themeColor="accent6" w:themeShade="80"/>
          <w:sz w:val="24"/>
          <w:szCs w:val="24"/>
          <w:u w:val="single"/>
        </w:rPr>
        <w:t>Impact</w:t>
      </w:r>
    </w:p>
    <w:p w:rsidR="00BA59F4" w:rsidRPr="00DC6F50" w:rsidRDefault="00BA59F4" w:rsidP="00BA59F4">
      <w:pPr>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Pupils should be able to remember more and know more about a wide range of religious and non-re</w:t>
      </w:r>
      <w:r>
        <w:rPr>
          <w:rFonts w:ascii="Tw Cen MT" w:hAnsi="Tw Cen MT" w:cs="Arial"/>
          <w:color w:val="385623" w:themeColor="accent6" w:themeShade="80"/>
          <w:sz w:val="24"/>
          <w:szCs w:val="24"/>
        </w:rPr>
        <w:t xml:space="preserve">ligious worldviews and beliefs. </w:t>
      </w:r>
    </w:p>
    <w:p w:rsidR="00CF1500" w:rsidRPr="00E059A6" w:rsidRDefault="00BA59F4" w:rsidP="006D2688">
      <w:pPr>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Pupils should be able to demonstrate an increasing age-appropriate ability to reflect upon and learn from religion.</w:t>
      </w:r>
    </w:p>
    <w:p w:rsidR="006D2688" w:rsidRPr="00DC6F50" w:rsidRDefault="006D2688" w:rsidP="006D2688">
      <w:pPr>
        <w:rPr>
          <w:rFonts w:ascii="Tw Cen MT" w:hAnsi="Tw Cen MT"/>
          <w:b/>
          <w:color w:val="385623" w:themeColor="accent6" w:themeShade="80"/>
          <w:sz w:val="24"/>
          <w:szCs w:val="24"/>
          <w:u w:val="single"/>
        </w:rPr>
      </w:pPr>
      <w:r w:rsidRPr="00DC6F50">
        <w:rPr>
          <w:rFonts w:ascii="Tw Cen MT" w:hAnsi="Tw Cen MT"/>
          <w:b/>
          <w:color w:val="385623" w:themeColor="accent6" w:themeShade="80"/>
          <w:sz w:val="24"/>
          <w:szCs w:val="24"/>
          <w:u w:val="single"/>
        </w:rPr>
        <w:t>Inclusion</w:t>
      </w:r>
    </w:p>
    <w:p w:rsidR="006D2688" w:rsidRPr="00DC6F50" w:rsidRDefault="006D2688" w:rsidP="006D2688">
      <w:pPr>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Lessons and activities are planned to include all children by using a range of approaches. This includes: questioning, use of equipment, and mixed ability grouping to enable children to offer peer support. Lessons are planned to facilitate the identification of children at either end of the ability range within each class. The Disability Discrimination Act (2006) requires schools to promote equality of opportunity for all pupils. As a school we have done this through improving the learning environment to increase the extent to which disabled pupils can participate and take advantage of the design and technology curriculum both inside and outside school.</w:t>
      </w:r>
    </w:p>
    <w:p w:rsidR="00A04F6E" w:rsidRPr="00DC6F50" w:rsidRDefault="00A04F6E" w:rsidP="00A04F6E">
      <w:pPr>
        <w:rPr>
          <w:rFonts w:ascii="Tw Cen MT" w:hAnsi="Tw Cen MT" w:cs="Arial"/>
          <w:b/>
          <w:color w:val="385623" w:themeColor="accent6" w:themeShade="80"/>
          <w:sz w:val="24"/>
          <w:szCs w:val="24"/>
          <w:u w:val="single"/>
        </w:rPr>
      </w:pPr>
      <w:r w:rsidRPr="00DC6F50">
        <w:rPr>
          <w:rFonts w:ascii="Tw Cen MT" w:hAnsi="Tw Cen MT" w:cs="Arial"/>
          <w:b/>
          <w:color w:val="385623" w:themeColor="accent6" w:themeShade="80"/>
          <w:sz w:val="24"/>
          <w:szCs w:val="24"/>
          <w:u w:val="single"/>
        </w:rPr>
        <w:t>Dyslexia Friendly School</w:t>
      </w:r>
    </w:p>
    <w:p w:rsidR="00A04F6E" w:rsidRPr="00DC6F50" w:rsidRDefault="00A04F6E" w:rsidP="00A04F6E">
      <w:pPr>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 xml:space="preserve">We recognise that some pupils, despite intellectual and other abilities, have unexpected difficulty learning to read and/or to spell and write fluently.  These pupils may be described as having dyslexia.  We recognise that some of these pupils have special educational needs; that these needs have to be met to the best of our ability and resources; and that these pupils have the same right of access to the </w:t>
      </w:r>
      <w:r w:rsidR="00E978D3">
        <w:rPr>
          <w:rFonts w:ascii="Tw Cen MT" w:hAnsi="Tw Cen MT" w:cs="Arial"/>
          <w:color w:val="385623" w:themeColor="accent6" w:themeShade="80"/>
          <w:sz w:val="24"/>
          <w:szCs w:val="24"/>
        </w:rPr>
        <w:t xml:space="preserve">Religious Education and Worldviews </w:t>
      </w:r>
      <w:r w:rsidRPr="00DC6F50">
        <w:rPr>
          <w:rFonts w:ascii="Tw Cen MT" w:hAnsi="Tw Cen MT" w:cs="Arial"/>
          <w:color w:val="385623" w:themeColor="accent6" w:themeShade="80"/>
          <w:sz w:val="24"/>
          <w:szCs w:val="24"/>
        </w:rPr>
        <w:t xml:space="preserve">curriculum and to all the activities of the school as all other pupils.   </w:t>
      </w:r>
    </w:p>
    <w:p w:rsidR="0096609B" w:rsidRDefault="0096609B" w:rsidP="0096609B">
      <w:pPr>
        <w:rPr>
          <w:rFonts w:ascii="Tw Cen MT" w:hAnsi="Tw Cen MT" w:cs="Arial"/>
          <w:b/>
          <w:color w:val="385623" w:themeColor="accent6" w:themeShade="80"/>
          <w:sz w:val="24"/>
          <w:szCs w:val="24"/>
          <w:u w:val="single"/>
        </w:rPr>
      </w:pPr>
      <w:r w:rsidRPr="0096609B">
        <w:rPr>
          <w:rFonts w:ascii="Tw Cen MT" w:hAnsi="Tw Cen MT" w:cs="Arial"/>
          <w:b/>
          <w:color w:val="385623" w:themeColor="accent6" w:themeShade="80"/>
          <w:sz w:val="24"/>
          <w:szCs w:val="24"/>
          <w:u w:val="single"/>
        </w:rPr>
        <w:t>Rights Respecting Curriculum</w:t>
      </w:r>
    </w:p>
    <w:p w:rsidR="00EE5EDD" w:rsidRDefault="0096609B" w:rsidP="0096609B">
      <w:pPr>
        <w:rPr>
          <w:rFonts w:ascii="Tw Cen MT" w:hAnsi="Tw Cen MT" w:cs="Arial"/>
          <w:color w:val="385623" w:themeColor="accent6" w:themeShade="80"/>
          <w:sz w:val="24"/>
          <w:szCs w:val="24"/>
        </w:rPr>
      </w:pPr>
      <w:proofErr w:type="spellStart"/>
      <w:r>
        <w:rPr>
          <w:rFonts w:ascii="Tw Cen MT" w:hAnsi="Tw Cen MT" w:cs="Arial"/>
          <w:color w:val="385623" w:themeColor="accent6" w:themeShade="80"/>
          <w:sz w:val="24"/>
          <w:szCs w:val="24"/>
        </w:rPr>
        <w:t>Buckden</w:t>
      </w:r>
      <w:proofErr w:type="spellEnd"/>
      <w:r>
        <w:rPr>
          <w:rFonts w:ascii="Tw Cen MT" w:hAnsi="Tw Cen MT" w:cs="Arial"/>
          <w:color w:val="385623" w:themeColor="accent6" w:themeShade="80"/>
          <w:sz w:val="24"/>
          <w:szCs w:val="24"/>
        </w:rPr>
        <w:t xml:space="preserve"> is a Right’s </w:t>
      </w:r>
      <w:proofErr w:type="gramStart"/>
      <w:r>
        <w:rPr>
          <w:rFonts w:ascii="Tw Cen MT" w:hAnsi="Tw Cen MT" w:cs="Arial"/>
          <w:color w:val="385623" w:themeColor="accent6" w:themeShade="80"/>
          <w:sz w:val="24"/>
          <w:szCs w:val="24"/>
        </w:rPr>
        <w:t>Respecting</w:t>
      </w:r>
      <w:proofErr w:type="gramEnd"/>
      <w:r>
        <w:rPr>
          <w:rFonts w:ascii="Tw Cen MT" w:hAnsi="Tw Cen MT" w:cs="Arial"/>
          <w:color w:val="385623" w:themeColor="accent6" w:themeShade="80"/>
          <w:sz w:val="24"/>
          <w:szCs w:val="24"/>
        </w:rPr>
        <w:t xml:space="preserve"> school and, as such, we ensure that we support and promote the wellbeing, participation, relationships and self-esteem of all children in Religious Education and Worldviews. </w:t>
      </w:r>
    </w:p>
    <w:p w:rsidR="00EE5EDD" w:rsidRDefault="00EE5EDD" w:rsidP="0096609B">
      <w:pPr>
        <w:rPr>
          <w:rFonts w:ascii="Tw Cen MT" w:hAnsi="Tw Cen MT" w:cs="Arial"/>
          <w:color w:val="385623" w:themeColor="accent6" w:themeShade="80"/>
          <w:sz w:val="24"/>
          <w:szCs w:val="24"/>
        </w:rPr>
      </w:pPr>
      <w:r>
        <w:rPr>
          <w:rFonts w:ascii="Tw Cen MT" w:hAnsi="Tw Cen MT" w:cs="Arial"/>
          <w:color w:val="385623" w:themeColor="accent6" w:themeShade="80"/>
          <w:sz w:val="24"/>
          <w:szCs w:val="24"/>
        </w:rPr>
        <w:t>Number 14 in the R</w:t>
      </w:r>
      <w:r w:rsidR="0059565A">
        <w:rPr>
          <w:rFonts w:ascii="Tw Cen MT" w:hAnsi="Tw Cen MT" w:cs="Arial"/>
          <w:color w:val="385623" w:themeColor="accent6" w:themeShade="80"/>
          <w:sz w:val="24"/>
          <w:szCs w:val="24"/>
        </w:rPr>
        <w:t>ight’s Respecting curriculum is</w:t>
      </w:r>
      <w:r w:rsidR="000019EA">
        <w:rPr>
          <w:rFonts w:ascii="Tw Cen MT" w:hAnsi="Tw Cen MT" w:cs="Arial"/>
          <w:color w:val="385623" w:themeColor="accent6" w:themeShade="80"/>
          <w:sz w:val="24"/>
          <w:szCs w:val="24"/>
        </w:rPr>
        <w:tab/>
        <w:t xml:space="preserve">` </w:t>
      </w:r>
      <w:r w:rsidR="0059565A">
        <w:rPr>
          <w:rFonts w:ascii="Tw Cen MT" w:hAnsi="Tw Cen MT" w:cs="Arial"/>
          <w:color w:val="385623" w:themeColor="accent6" w:themeShade="80"/>
          <w:sz w:val="24"/>
          <w:szCs w:val="24"/>
        </w:rPr>
        <w:t>:</w:t>
      </w:r>
    </w:p>
    <w:p w:rsidR="0096609B" w:rsidRPr="00EE5EDD" w:rsidRDefault="00EE5EDD" w:rsidP="00EE5EDD">
      <w:pPr>
        <w:jc w:val="center"/>
        <w:rPr>
          <w:rFonts w:ascii="Tw Cen MT" w:hAnsi="Tw Cen MT" w:cs="Arial"/>
          <w:b/>
          <w:color w:val="385623" w:themeColor="accent6" w:themeShade="80"/>
          <w:sz w:val="24"/>
          <w:szCs w:val="24"/>
        </w:rPr>
      </w:pPr>
      <w:r w:rsidRPr="00EE5EDD">
        <w:rPr>
          <w:rFonts w:ascii="Tw Cen MT" w:hAnsi="Tw Cen MT" w:cs="Arial"/>
          <w:b/>
          <w:color w:val="385623" w:themeColor="accent6" w:themeShade="80"/>
          <w:sz w:val="24"/>
          <w:szCs w:val="24"/>
        </w:rPr>
        <w:t>“I have the right to have my thoughts and beliefs and choose my religion, with my parents’ guidance.”</w:t>
      </w:r>
    </w:p>
    <w:p w:rsidR="00AE141B" w:rsidRPr="00DC6F50" w:rsidRDefault="00AE141B" w:rsidP="00AE141B">
      <w:pPr>
        <w:rPr>
          <w:rFonts w:ascii="Tw Cen MT" w:hAnsi="Tw Cen MT" w:cs="Tahoma"/>
          <w:b/>
          <w:color w:val="385623" w:themeColor="accent6" w:themeShade="80"/>
          <w:sz w:val="24"/>
          <w:szCs w:val="24"/>
          <w:u w:val="single"/>
        </w:rPr>
      </w:pPr>
      <w:r w:rsidRPr="00DC6F50">
        <w:rPr>
          <w:rFonts w:ascii="Tw Cen MT" w:hAnsi="Tw Cen MT" w:cs="Tahoma"/>
          <w:b/>
          <w:color w:val="385623" w:themeColor="accent6" w:themeShade="80"/>
          <w:sz w:val="24"/>
          <w:szCs w:val="24"/>
          <w:u w:val="single"/>
        </w:rPr>
        <w:t>British Values</w:t>
      </w:r>
    </w:p>
    <w:p w:rsidR="006D2688" w:rsidRDefault="00AE141B" w:rsidP="00AE141B">
      <w:pPr>
        <w:rPr>
          <w:rFonts w:ascii="Tw Cen MT" w:hAnsi="Tw Cen MT" w:cs="Arial"/>
          <w:color w:val="385623" w:themeColor="accent6" w:themeShade="80"/>
          <w:sz w:val="24"/>
          <w:szCs w:val="24"/>
        </w:rPr>
      </w:pPr>
      <w:r w:rsidRPr="00DC6F50">
        <w:rPr>
          <w:rFonts w:ascii="Tw Cen MT" w:hAnsi="Tw Cen MT" w:cs="Arial"/>
          <w:color w:val="385623" w:themeColor="accent6" w:themeShade="80"/>
          <w:sz w:val="24"/>
          <w:szCs w:val="24"/>
        </w:rPr>
        <w:t xml:space="preserve">In Buckden, during </w:t>
      </w:r>
      <w:r w:rsidR="00E978D3">
        <w:rPr>
          <w:rFonts w:ascii="Tw Cen MT" w:hAnsi="Tw Cen MT" w:cs="Arial"/>
          <w:color w:val="385623" w:themeColor="accent6" w:themeShade="80"/>
          <w:sz w:val="24"/>
          <w:szCs w:val="24"/>
        </w:rPr>
        <w:t>Religious Education and Worldviews</w:t>
      </w:r>
      <w:r w:rsidRPr="00DC6F50">
        <w:rPr>
          <w:rFonts w:ascii="Tw Cen MT" w:hAnsi="Tw Cen MT" w:cs="Arial"/>
          <w:color w:val="385623" w:themeColor="accent6" w:themeShade="80"/>
          <w:sz w:val="24"/>
          <w:szCs w:val="24"/>
        </w:rPr>
        <w:t xml:space="preserve"> lessons, we believe in the right to learn and the right to teach. All students have the right to a safe and secure learning environment. All teachers have the right to be treated with respect and in turn give out respect that students deserve. Students are given the opportunity to work in pairs and groups where they learn to work with each other and understand how different people think and understand in various ways. Students are encouraged to respect the opinions and beliefs of others when discussing </w:t>
      </w:r>
      <w:r w:rsidR="00E978D3">
        <w:rPr>
          <w:rFonts w:ascii="Tw Cen MT" w:hAnsi="Tw Cen MT" w:cs="Arial"/>
          <w:color w:val="385623" w:themeColor="accent6" w:themeShade="80"/>
          <w:sz w:val="24"/>
          <w:szCs w:val="24"/>
        </w:rPr>
        <w:t>Religious Education and Worldviews</w:t>
      </w:r>
      <w:r w:rsidRPr="00DC6F50">
        <w:rPr>
          <w:rFonts w:ascii="Tw Cen MT" w:hAnsi="Tw Cen MT" w:cs="Arial"/>
          <w:color w:val="385623" w:themeColor="accent6" w:themeShade="80"/>
          <w:sz w:val="24"/>
          <w:szCs w:val="24"/>
        </w:rPr>
        <w:t xml:space="preserve">. </w:t>
      </w:r>
    </w:p>
    <w:p w:rsidR="00AE141B" w:rsidRPr="00DC6F50" w:rsidRDefault="00AE141B" w:rsidP="00AE141B">
      <w:pPr>
        <w:pStyle w:val="Heading2"/>
        <w:rPr>
          <w:rFonts w:ascii="Tw Cen MT" w:hAnsi="Tw Cen MT"/>
          <w:bCs/>
          <w:i/>
          <w:iCs/>
          <w:color w:val="385623" w:themeColor="accent6" w:themeShade="80"/>
          <w:szCs w:val="24"/>
        </w:rPr>
      </w:pPr>
      <w:r w:rsidRPr="00DC6F50">
        <w:rPr>
          <w:rFonts w:ascii="Tw Cen MT" w:hAnsi="Tw Cen MT"/>
          <w:color w:val="385623" w:themeColor="accent6" w:themeShade="80"/>
          <w:szCs w:val="24"/>
        </w:rPr>
        <w:t xml:space="preserve">Resources </w:t>
      </w:r>
    </w:p>
    <w:p w:rsidR="00AE141B" w:rsidRDefault="00AE141B" w:rsidP="00AE141B">
      <w:pPr>
        <w:rPr>
          <w:rFonts w:ascii="Tw Cen MT" w:hAnsi="Tw Cen MT" w:cs="Arial"/>
          <w:color w:val="385623" w:themeColor="accent6" w:themeShade="80"/>
          <w:sz w:val="24"/>
          <w:szCs w:val="24"/>
          <w:lang w:eastAsia="en-GB"/>
        </w:rPr>
      </w:pPr>
      <w:r w:rsidRPr="00DC6F50">
        <w:rPr>
          <w:rFonts w:ascii="Tw Cen MT" w:hAnsi="Tw Cen MT" w:cs="Arial"/>
          <w:color w:val="385623" w:themeColor="accent6" w:themeShade="80"/>
          <w:sz w:val="24"/>
          <w:szCs w:val="24"/>
          <w:lang w:eastAsia="en-GB"/>
        </w:rPr>
        <w:t>Resources play an important role in providing a balance of experiences for pupils. Many resources are provided from Understanding Christianity and The Emanuel Project. We also have a selection of Religious artefacts for various World Religions as well as books, stories and wooden models of places of worship. Technology, such as computers are used alongside books, worksheets and other resources where appropriate.</w:t>
      </w:r>
    </w:p>
    <w:p w:rsidR="00E059A6" w:rsidRPr="00E059A6" w:rsidRDefault="00E059A6" w:rsidP="00AE141B">
      <w:pPr>
        <w:rPr>
          <w:rFonts w:ascii="Tw Cen MT" w:hAnsi="Tw Cen MT" w:cs="Arial"/>
          <w:b/>
          <w:color w:val="385623" w:themeColor="accent6" w:themeShade="80"/>
          <w:sz w:val="24"/>
          <w:szCs w:val="24"/>
          <w:u w:val="single"/>
          <w:lang w:eastAsia="en-GB"/>
        </w:rPr>
      </w:pPr>
      <w:r w:rsidRPr="00E059A6">
        <w:rPr>
          <w:rFonts w:ascii="Tw Cen MT" w:hAnsi="Tw Cen MT" w:cs="Arial"/>
          <w:b/>
          <w:color w:val="385623" w:themeColor="accent6" w:themeShade="80"/>
          <w:sz w:val="24"/>
          <w:szCs w:val="24"/>
          <w:u w:val="single"/>
          <w:lang w:eastAsia="en-GB"/>
        </w:rPr>
        <w:t>Right to withdraw</w:t>
      </w:r>
    </w:p>
    <w:p w:rsidR="00E059A6" w:rsidRPr="00E059A6" w:rsidRDefault="00E059A6" w:rsidP="00AE141B">
      <w:pPr>
        <w:rPr>
          <w:rFonts w:ascii="Tw Cen MT" w:hAnsi="Tw Cen MT" w:cs="Arial"/>
          <w:color w:val="385623" w:themeColor="accent6" w:themeShade="80"/>
          <w:sz w:val="24"/>
          <w:szCs w:val="24"/>
          <w:lang w:eastAsia="en-GB"/>
        </w:rPr>
      </w:pPr>
      <w:r>
        <w:rPr>
          <w:rFonts w:ascii="Tw Cen MT" w:hAnsi="Tw Cen MT" w:cs="Arial"/>
          <w:color w:val="385623" w:themeColor="accent6" w:themeShade="80"/>
          <w:sz w:val="24"/>
          <w:szCs w:val="24"/>
          <w:lang w:eastAsia="en-GB"/>
        </w:rPr>
        <w:t>Parents’ retain the right to withdraw their children from Religious Education and Worldviews if they so wish but this needs to be by prior arrangement with the head teacher. Anyone wishing to do this would be invited to have an open discussion with the head teacher at con</w:t>
      </w:r>
      <w:bookmarkStart w:id="0" w:name="_GoBack"/>
      <w:bookmarkEnd w:id="0"/>
      <w:r>
        <w:rPr>
          <w:rFonts w:ascii="Tw Cen MT" w:hAnsi="Tw Cen MT" w:cs="Arial"/>
          <w:color w:val="385623" w:themeColor="accent6" w:themeShade="80"/>
          <w:sz w:val="24"/>
          <w:szCs w:val="24"/>
          <w:lang w:eastAsia="en-GB"/>
        </w:rPr>
        <w:t xml:space="preserve">venient time to both parties. </w:t>
      </w:r>
    </w:p>
    <w:p w:rsidR="00AE141B" w:rsidRPr="00DC6F50" w:rsidRDefault="00AE141B" w:rsidP="006D2688">
      <w:pPr>
        <w:rPr>
          <w:rFonts w:ascii="Tw Cen MT" w:hAnsi="Tw Cen MT" w:cs="Arial"/>
          <w:color w:val="385623" w:themeColor="accent6" w:themeShade="80"/>
        </w:rPr>
      </w:pPr>
    </w:p>
    <w:p w:rsidR="00552318" w:rsidRPr="00DC6F50" w:rsidRDefault="00552318" w:rsidP="00552318">
      <w:pPr>
        <w:spacing w:after="0" w:line="240" w:lineRule="auto"/>
        <w:rPr>
          <w:rFonts w:ascii="Tw Cen MT" w:hAnsi="Tw Cen MT" w:cs="Arial"/>
          <w:color w:val="385623" w:themeColor="accent6" w:themeShade="80"/>
        </w:rPr>
      </w:pPr>
    </w:p>
    <w:p w:rsidR="00552318" w:rsidRPr="00DC6F50" w:rsidRDefault="00552318" w:rsidP="009A2524">
      <w:pPr>
        <w:rPr>
          <w:rFonts w:ascii="Tw Cen MT" w:hAnsi="Tw Cen MT"/>
          <w:b/>
          <w:color w:val="385623" w:themeColor="accent6" w:themeShade="80"/>
          <w:sz w:val="24"/>
          <w:szCs w:val="24"/>
        </w:rPr>
      </w:pPr>
    </w:p>
    <w:sectPr w:rsidR="00552318" w:rsidRPr="00DC6F50" w:rsidSect="009A2524">
      <w:headerReference w:type="default" r:id="rId8"/>
      <w:pgSz w:w="11906" w:h="16838"/>
      <w:pgMar w:top="1077" w:right="113" w:bottom="284" w:left="284" w:header="5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524" w:rsidRDefault="009A2524" w:rsidP="009A2524">
      <w:pPr>
        <w:spacing w:after="0" w:line="240" w:lineRule="auto"/>
      </w:pPr>
      <w:r>
        <w:separator/>
      </w:r>
    </w:p>
  </w:endnote>
  <w:endnote w:type="continuationSeparator" w:id="0">
    <w:p w:rsidR="009A2524" w:rsidRDefault="009A2524" w:rsidP="009A2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micSansMS-Identity-H">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524" w:rsidRDefault="009A2524" w:rsidP="009A2524">
      <w:pPr>
        <w:spacing w:after="0" w:line="240" w:lineRule="auto"/>
      </w:pPr>
      <w:r>
        <w:separator/>
      </w:r>
    </w:p>
  </w:footnote>
  <w:footnote w:type="continuationSeparator" w:id="0">
    <w:p w:rsidR="009A2524" w:rsidRDefault="009A2524" w:rsidP="009A25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524" w:rsidRDefault="009A2524">
    <w:pPr>
      <w:pStyle w:val="Header"/>
    </w:pPr>
    <w:r w:rsidRPr="009A2524">
      <w:rPr>
        <w:noProof/>
        <w:lang w:eastAsia="en-GB"/>
      </w:rPr>
      <w:drawing>
        <wp:inline distT="0" distB="0" distL="0" distR="0" wp14:anchorId="42408AAA" wp14:editId="570C9ADE">
          <wp:extent cx="7199630" cy="1198245"/>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99630" cy="11982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95D69"/>
    <w:multiLevelType w:val="hybridMultilevel"/>
    <w:tmpl w:val="642666AC"/>
    <w:lvl w:ilvl="0" w:tplc="899812AA">
      <w:start w:val="1"/>
      <w:numFmt w:val="bullet"/>
      <w:lvlText w:val="•"/>
      <w:lvlJc w:val="left"/>
      <w:pPr>
        <w:tabs>
          <w:tab w:val="num" w:pos="720"/>
        </w:tabs>
        <w:ind w:left="720" w:hanging="360"/>
      </w:pPr>
      <w:rPr>
        <w:rFonts w:ascii="Arial" w:hAnsi="Arial" w:hint="default"/>
      </w:rPr>
    </w:lvl>
    <w:lvl w:ilvl="1" w:tplc="72EE9C80" w:tentative="1">
      <w:start w:val="1"/>
      <w:numFmt w:val="bullet"/>
      <w:lvlText w:val="•"/>
      <w:lvlJc w:val="left"/>
      <w:pPr>
        <w:tabs>
          <w:tab w:val="num" w:pos="1440"/>
        </w:tabs>
        <w:ind w:left="1440" w:hanging="360"/>
      </w:pPr>
      <w:rPr>
        <w:rFonts w:ascii="Arial" w:hAnsi="Arial" w:hint="default"/>
      </w:rPr>
    </w:lvl>
    <w:lvl w:ilvl="2" w:tplc="79FE6B90" w:tentative="1">
      <w:start w:val="1"/>
      <w:numFmt w:val="bullet"/>
      <w:lvlText w:val="•"/>
      <w:lvlJc w:val="left"/>
      <w:pPr>
        <w:tabs>
          <w:tab w:val="num" w:pos="2160"/>
        </w:tabs>
        <w:ind w:left="2160" w:hanging="360"/>
      </w:pPr>
      <w:rPr>
        <w:rFonts w:ascii="Arial" w:hAnsi="Arial" w:hint="default"/>
      </w:rPr>
    </w:lvl>
    <w:lvl w:ilvl="3" w:tplc="D79865CA" w:tentative="1">
      <w:start w:val="1"/>
      <w:numFmt w:val="bullet"/>
      <w:lvlText w:val="•"/>
      <w:lvlJc w:val="left"/>
      <w:pPr>
        <w:tabs>
          <w:tab w:val="num" w:pos="2880"/>
        </w:tabs>
        <w:ind w:left="2880" w:hanging="360"/>
      </w:pPr>
      <w:rPr>
        <w:rFonts w:ascii="Arial" w:hAnsi="Arial" w:hint="default"/>
      </w:rPr>
    </w:lvl>
    <w:lvl w:ilvl="4" w:tplc="7A1ABC02" w:tentative="1">
      <w:start w:val="1"/>
      <w:numFmt w:val="bullet"/>
      <w:lvlText w:val="•"/>
      <w:lvlJc w:val="left"/>
      <w:pPr>
        <w:tabs>
          <w:tab w:val="num" w:pos="3600"/>
        </w:tabs>
        <w:ind w:left="3600" w:hanging="360"/>
      </w:pPr>
      <w:rPr>
        <w:rFonts w:ascii="Arial" w:hAnsi="Arial" w:hint="default"/>
      </w:rPr>
    </w:lvl>
    <w:lvl w:ilvl="5" w:tplc="2204388E" w:tentative="1">
      <w:start w:val="1"/>
      <w:numFmt w:val="bullet"/>
      <w:lvlText w:val="•"/>
      <w:lvlJc w:val="left"/>
      <w:pPr>
        <w:tabs>
          <w:tab w:val="num" w:pos="4320"/>
        </w:tabs>
        <w:ind w:left="4320" w:hanging="360"/>
      </w:pPr>
      <w:rPr>
        <w:rFonts w:ascii="Arial" w:hAnsi="Arial" w:hint="default"/>
      </w:rPr>
    </w:lvl>
    <w:lvl w:ilvl="6" w:tplc="05CE3238" w:tentative="1">
      <w:start w:val="1"/>
      <w:numFmt w:val="bullet"/>
      <w:lvlText w:val="•"/>
      <w:lvlJc w:val="left"/>
      <w:pPr>
        <w:tabs>
          <w:tab w:val="num" w:pos="5040"/>
        </w:tabs>
        <w:ind w:left="5040" w:hanging="360"/>
      </w:pPr>
      <w:rPr>
        <w:rFonts w:ascii="Arial" w:hAnsi="Arial" w:hint="default"/>
      </w:rPr>
    </w:lvl>
    <w:lvl w:ilvl="7" w:tplc="10863A18" w:tentative="1">
      <w:start w:val="1"/>
      <w:numFmt w:val="bullet"/>
      <w:lvlText w:val="•"/>
      <w:lvlJc w:val="left"/>
      <w:pPr>
        <w:tabs>
          <w:tab w:val="num" w:pos="5760"/>
        </w:tabs>
        <w:ind w:left="5760" w:hanging="360"/>
      </w:pPr>
      <w:rPr>
        <w:rFonts w:ascii="Arial" w:hAnsi="Arial" w:hint="default"/>
      </w:rPr>
    </w:lvl>
    <w:lvl w:ilvl="8" w:tplc="07A22A8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E64A5C"/>
    <w:multiLevelType w:val="hybridMultilevel"/>
    <w:tmpl w:val="220CA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4B7086"/>
    <w:multiLevelType w:val="hybridMultilevel"/>
    <w:tmpl w:val="574EC578"/>
    <w:lvl w:ilvl="0" w:tplc="5E3CB6B0">
      <w:start w:val="1"/>
      <w:numFmt w:val="bullet"/>
      <w:lvlText w:val="•"/>
      <w:lvlJc w:val="left"/>
      <w:pPr>
        <w:tabs>
          <w:tab w:val="num" w:pos="720"/>
        </w:tabs>
        <w:ind w:left="720" w:hanging="360"/>
      </w:pPr>
      <w:rPr>
        <w:rFonts w:ascii="Arial" w:hAnsi="Arial" w:hint="default"/>
      </w:rPr>
    </w:lvl>
    <w:lvl w:ilvl="1" w:tplc="EAF8AD6E" w:tentative="1">
      <w:start w:val="1"/>
      <w:numFmt w:val="bullet"/>
      <w:lvlText w:val="•"/>
      <w:lvlJc w:val="left"/>
      <w:pPr>
        <w:tabs>
          <w:tab w:val="num" w:pos="1440"/>
        </w:tabs>
        <w:ind w:left="1440" w:hanging="360"/>
      </w:pPr>
      <w:rPr>
        <w:rFonts w:ascii="Arial" w:hAnsi="Arial" w:hint="default"/>
      </w:rPr>
    </w:lvl>
    <w:lvl w:ilvl="2" w:tplc="F080E108" w:tentative="1">
      <w:start w:val="1"/>
      <w:numFmt w:val="bullet"/>
      <w:lvlText w:val="•"/>
      <w:lvlJc w:val="left"/>
      <w:pPr>
        <w:tabs>
          <w:tab w:val="num" w:pos="2160"/>
        </w:tabs>
        <w:ind w:left="2160" w:hanging="360"/>
      </w:pPr>
      <w:rPr>
        <w:rFonts w:ascii="Arial" w:hAnsi="Arial" w:hint="default"/>
      </w:rPr>
    </w:lvl>
    <w:lvl w:ilvl="3" w:tplc="781E71C2" w:tentative="1">
      <w:start w:val="1"/>
      <w:numFmt w:val="bullet"/>
      <w:lvlText w:val="•"/>
      <w:lvlJc w:val="left"/>
      <w:pPr>
        <w:tabs>
          <w:tab w:val="num" w:pos="2880"/>
        </w:tabs>
        <w:ind w:left="2880" w:hanging="360"/>
      </w:pPr>
      <w:rPr>
        <w:rFonts w:ascii="Arial" w:hAnsi="Arial" w:hint="default"/>
      </w:rPr>
    </w:lvl>
    <w:lvl w:ilvl="4" w:tplc="81B80A96" w:tentative="1">
      <w:start w:val="1"/>
      <w:numFmt w:val="bullet"/>
      <w:lvlText w:val="•"/>
      <w:lvlJc w:val="left"/>
      <w:pPr>
        <w:tabs>
          <w:tab w:val="num" w:pos="3600"/>
        </w:tabs>
        <w:ind w:left="3600" w:hanging="360"/>
      </w:pPr>
      <w:rPr>
        <w:rFonts w:ascii="Arial" w:hAnsi="Arial" w:hint="default"/>
      </w:rPr>
    </w:lvl>
    <w:lvl w:ilvl="5" w:tplc="80A6C0FE" w:tentative="1">
      <w:start w:val="1"/>
      <w:numFmt w:val="bullet"/>
      <w:lvlText w:val="•"/>
      <w:lvlJc w:val="left"/>
      <w:pPr>
        <w:tabs>
          <w:tab w:val="num" w:pos="4320"/>
        </w:tabs>
        <w:ind w:left="4320" w:hanging="360"/>
      </w:pPr>
      <w:rPr>
        <w:rFonts w:ascii="Arial" w:hAnsi="Arial" w:hint="default"/>
      </w:rPr>
    </w:lvl>
    <w:lvl w:ilvl="6" w:tplc="42C86A3A" w:tentative="1">
      <w:start w:val="1"/>
      <w:numFmt w:val="bullet"/>
      <w:lvlText w:val="•"/>
      <w:lvlJc w:val="left"/>
      <w:pPr>
        <w:tabs>
          <w:tab w:val="num" w:pos="5040"/>
        </w:tabs>
        <w:ind w:left="5040" w:hanging="360"/>
      </w:pPr>
      <w:rPr>
        <w:rFonts w:ascii="Arial" w:hAnsi="Arial" w:hint="default"/>
      </w:rPr>
    </w:lvl>
    <w:lvl w:ilvl="7" w:tplc="D236F0A4" w:tentative="1">
      <w:start w:val="1"/>
      <w:numFmt w:val="bullet"/>
      <w:lvlText w:val="•"/>
      <w:lvlJc w:val="left"/>
      <w:pPr>
        <w:tabs>
          <w:tab w:val="num" w:pos="5760"/>
        </w:tabs>
        <w:ind w:left="5760" w:hanging="360"/>
      </w:pPr>
      <w:rPr>
        <w:rFonts w:ascii="Arial" w:hAnsi="Arial" w:hint="default"/>
      </w:rPr>
    </w:lvl>
    <w:lvl w:ilvl="8" w:tplc="44E46C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A97A2B"/>
    <w:multiLevelType w:val="hybridMultilevel"/>
    <w:tmpl w:val="17989D0A"/>
    <w:lvl w:ilvl="0" w:tplc="08090003">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D3F36"/>
    <w:multiLevelType w:val="hybridMultilevel"/>
    <w:tmpl w:val="9DB0DEE4"/>
    <w:lvl w:ilvl="0" w:tplc="0809000B">
      <w:start w:val="1"/>
      <w:numFmt w:val="bullet"/>
      <w:lvlText w:val=""/>
      <w:lvlJc w:val="left"/>
      <w:pPr>
        <w:tabs>
          <w:tab w:val="num" w:pos="720"/>
        </w:tabs>
        <w:ind w:left="720" w:hanging="360"/>
      </w:pPr>
      <w:rPr>
        <w:rFonts w:ascii="Wingdings" w:hAnsi="Wingdings" w:hint="default"/>
      </w:rPr>
    </w:lvl>
    <w:lvl w:ilvl="1" w:tplc="08090009">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C45D00"/>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70F17F4"/>
    <w:multiLevelType w:val="hybridMultilevel"/>
    <w:tmpl w:val="4F6A071C"/>
    <w:lvl w:ilvl="0" w:tplc="F61AE28E">
      <w:start w:val="1"/>
      <w:numFmt w:val="upperLetter"/>
      <w:lvlText w:val="%1."/>
      <w:lvlJc w:val="left"/>
      <w:pPr>
        <w:tabs>
          <w:tab w:val="num" w:pos="720"/>
        </w:tabs>
        <w:ind w:left="720" w:hanging="360"/>
      </w:pPr>
    </w:lvl>
    <w:lvl w:ilvl="1" w:tplc="E968DDF2" w:tentative="1">
      <w:start w:val="1"/>
      <w:numFmt w:val="upperLetter"/>
      <w:lvlText w:val="%2."/>
      <w:lvlJc w:val="left"/>
      <w:pPr>
        <w:tabs>
          <w:tab w:val="num" w:pos="1440"/>
        </w:tabs>
        <w:ind w:left="1440" w:hanging="360"/>
      </w:pPr>
    </w:lvl>
    <w:lvl w:ilvl="2" w:tplc="35FC7E54" w:tentative="1">
      <w:start w:val="1"/>
      <w:numFmt w:val="upperLetter"/>
      <w:lvlText w:val="%3."/>
      <w:lvlJc w:val="left"/>
      <w:pPr>
        <w:tabs>
          <w:tab w:val="num" w:pos="2160"/>
        </w:tabs>
        <w:ind w:left="2160" w:hanging="360"/>
      </w:pPr>
    </w:lvl>
    <w:lvl w:ilvl="3" w:tplc="C026F7C6" w:tentative="1">
      <w:start w:val="1"/>
      <w:numFmt w:val="upperLetter"/>
      <w:lvlText w:val="%4."/>
      <w:lvlJc w:val="left"/>
      <w:pPr>
        <w:tabs>
          <w:tab w:val="num" w:pos="2880"/>
        </w:tabs>
        <w:ind w:left="2880" w:hanging="360"/>
      </w:pPr>
    </w:lvl>
    <w:lvl w:ilvl="4" w:tplc="F0AEE340" w:tentative="1">
      <w:start w:val="1"/>
      <w:numFmt w:val="upperLetter"/>
      <w:lvlText w:val="%5."/>
      <w:lvlJc w:val="left"/>
      <w:pPr>
        <w:tabs>
          <w:tab w:val="num" w:pos="3600"/>
        </w:tabs>
        <w:ind w:left="3600" w:hanging="360"/>
      </w:pPr>
    </w:lvl>
    <w:lvl w:ilvl="5" w:tplc="9A88E3DE" w:tentative="1">
      <w:start w:val="1"/>
      <w:numFmt w:val="upperLetter"/>
      <w:lvlText w:val="%6."/>
      <w:lvlJc w:val="left"/>
      <w:pPr>
        <w:tabs>
          <w:tab w:val="num" w:pos="4320"/>
        </w:tabs>
        <w:ind w:left="4320" w:hanging="360"/>
      </w:pPr>
    </w:lvl>
    <w:lvl w:ilvl="6" w:tplc="6E7E565C" w:tentative="1">
      <w:start w:val="1"/>
      <w:numFmt w:val="upperLetter"/>
      <w:lvlText w:val="%7."/>
      <w:lvlJc w:val="left"/>
      <w:pPr>
        <w:tabs>
          <w:tab w:val="num" w:pos="5040"/>
        </w:tabs>
        <w:ind w:left="5040" w:hanging="360"/>
      </w:pPr>
    </w:lvl>
    <w:lvl w:ilvl="7" w:tplc="6EAA03AC" w:tentative="1">
      <w:start w:val="1"/>
      <w:numFmt w:val="upperLetter"/>
      <w:lvlText w:val="%8."/>
      <w:lvlJc w:val="left"/>
      <w:pPr>
        <w:tabs>
          <w:tab w:val="num" w:pos="5760"/>
        </w:tabs>
        <w:ind w:left="5760" w:hanging="360"/>
      </w:pPr>
    </w:lvl>
    <w:lvl w:ilvl="8" w:tplc="1C8EEF70" w:tentative="1">
      <w:start w:val="1"/>
      <w:numFmt w:val="upperLetter"/>
      <w:lvlText w:val="%9."/>
      <w:lvlJc w:val="left"/>
      <w:pPr>
        <w:tabs>
          <w:tab w:val="num" w:pos="6480"/>
        </w:tabs>
        <w:ind w:left="6480" w:hanging="360"/>
      </w:pPr>
    </w:lvl>
  </w:abstractNum>
  <w:abstractNum w:abstractNumId="7" w15:restartNumberingAfterBreak="0">
    <w:nsid w:val="3B754867"/>
    <w:multiLevelType w:val="hybridMultilevel"/>
    <w:tmpl w:val="D7E289DA"/>
    <w:lvl w:ilvl="0" w:tplc="08090003">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397E29"/>
    <w:multiLevelType w:val="hybridMultilevel"/>
    <w:tmpl w:val="EE8C0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663256"/>
    <w:multiLevelType w:val="hybridMultilevel"/>
    <w:tmpl w:val="A2F29AE0"/>
    <w:lvl w:ilvl="0" w:tplc="08090001">
      <w:start w:val="1"/>
      <w:numFmt w:val="bullet"/>
      <w:lvlText w:val=""/>
      <w:lvlJc w:val="left"/>
      <w:pPr>
        <w:tabs>
          <w:tab w:val="num" w:pos="720"/>
        </w:tabs>
        <w:ind w:left="720" w:hanging="360"/>
      </w:pPr>
      <w:rPr>
        <w:rFonts w:ascii="Symbol" w:hAnsi="Symbol" w:hint="default"/>
      </w:rPr>
    </w:lvl>
    <w:lvl w:ilvl="1" w:tplc="08090009">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91AB6"/>
    <w:multiLevelType w:val="hybridMultilevel"/>
    <w:tmpl w:val="DCE86FD8"/>
    <w:lvl w:ilvl="0" w:tplc="08090003">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F93875"/>
    <w:multiLevelType w:val="hybridMultilevel"/>
    <w:tmpl w:val="252C7766"/>
    <w:lvl w:ilvl="0" w:tplc="1A408A4A">
      <w:start w:val="1"/>
      <w:numFmt w:val="bullet"/>
      <w:lvlText w:val="•"/>
      <w:lvlJc w:val="left"/>
      <w:pPr>
        <w:tabs>
          <w:tab w:val="num" w:pos="720"/>
        </w:tabs>
        <w:ind w:left="720" w:hanging="360"/>
      </w:pPr>
      <w:rPr>
        <w:rFonts w:ascii="Arial" w:hAnsi="Arial" w:hint="default"/>
      </w:rPr>
    </w:lvl>
    <w:lvl w:ilvl="1" w:tplc="D37480E2" w:tentative="1">
      <w:start w:val="1"/>
      <w:numFmt w:val="bullet"/>
      <w:lvlText w:val="•"/>
      <w:lvlJc w:val="left"/>
      <w:pPr>
        <w:tabs>
          <w:tab w:val="num" w:pos="1440"/>
        </w:tabs>
        <w:ind w:left="1440" w:hanging="360"/>
      </w:pPr>
      <w:rPr>
        <w:rFonts w:ascii="Arial" w:hAnsi="Arial" w:hint="default"/>
      </w:rPr>
    </w:lvl>
    <w:lvl w:ilvl="2" w:tplc="CAC6BCAA" w:tentative="1">
      <w:start w:val="1"/>
      <w:numFmt w:val="bullet"/>
      <w:lvlText w:val="•"/>
      <w:lvlJc w:val="left"/>
      <w:pPr>
        <w:tabs>
          <w:tab w:val="num" w:pos="2160"/>
        </w:tabs>
        <w:ind w:left="2160" w:hanging="360"/>
      </w:pPr>
      <w:rPr>
        <w:rFonts w:ascii="Arial" w:hAnsi="Arial" w:hint="default"/>
      </w:rPr>
    </w:lvl>
    <w:lvl w:ilvl="3" w:tplc="6ADA9E8A" w:tentative="1">
      <w:start w:val="1"/>
      <w:numFmt w:val="bullet"/>
      <w:lvlText w:val="•"/>
      <w:lvlJc w:val="left"/>
      <w:pPr>
        <w:tabs>
          <w:tab w:val="num" w:pos="2880"/>
        </w:tabs>
        <w:ind w:left="2880" w:hanging="360"/>
      </w:pPr>
      <w:rPr>
        <w:rFonts w:ascii="Arial" w:hAnsi="Arial" w:hint="default"/>
      </w:rPr>
    </w:lvl>
    <w:lvl w:ilvl="4" w:tplc="B8AC4072" w:tentative="1">
      <w:start w:val="1"/>
      <w:numFmt w:val="bullet"/>
      <w:lvlText w:val="•"/>
      <w:lvlJc w:val="left"/>
      <w:pPr>
        <w:tabs>
          <w:tab w:val="num" w:pos="3600"/>
        </w:tabs>
        <w:ind w:left="3600" w:hanging="360"/>
      </w:pPr>
      <w:rPr>
        <w:rFonts w:ascii="Arial" w:hAnsi="Arial" w:hint="default"/>
      </w:rPr>
    </w:lvl>
    <w:lvl w:ilvl="5" w:tplc="BCBC2E12" w:tentative="1">
      <w:start w:val="1"/>
      <w:numFmt w:val="bullet"/>
      <w:lvlText w:val="•"/>
      <w:lvlJc w:val="left"/>
      <w:pPr>
        <w:tabs>
          <w:tab w:val="num" w:pos="4320"/>
        </w:tabs>
        <w:ind w:left="4320" w:hanging="360"/>
      </w:pPr>
      <w:rPr>
        <w:rFonts w:ascii="Arial" w:hAnsi="Arial" w:hint="default"/>
      </w:rPr>
    </w:lvl>
    <w:lvl w:ilvl="6" w:tplc="DF7C1628" w:tentative="1">
      <w:start w:val="1"/>
      <w:numFmt w:val="bullet"/>
      <w:lvlText w:val="•"/>
      <w:lvlJc w:val="left"/>
      <w:pPr>
        <w:tabs>
          <w:tab w:val="num" w:pos="5040"/>
        </w:tabs>
        <w:ind w:left="5040" w:hanging="360"/>
      </w:pPr>
      <w:rPr>
        <w:rFonts w:ascii="Arial" w:hAnsi="Arial" w:hint="default"/>
      </w:rPr>
    </w:lvl>
    <w:lvl w:ilvl="7" w:tplc="745C8DD4" w:tentative="1">
      <w:start w:val="1"/>
      <w:numFmt w:val="bullet"/>
      <w:lvlText w:val="•"/>
      <w:lvlJc w:val="left"/>
      <w:pPr>
        <w:tabs>
          <w:tab w:val="num" w:pos="5760"/>
        </w:tabs>
        <w:ind w:left="5760" w:hanging="360"/>
      </w:pPr>
      <w:rPr>
        <w:rFonts w:ascii="Arial" w:hAnsi="Arial" w:hint="default"/>
      </w:rPr>
    </w:lvl>
    <w:lvl w:ilvl="8" w:tplc="67BC03B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3513C84"/>
    <w:multiLevelType w:val="hybridMultilevel"/>
    <w:tmpl w:val="A2AA0450"/>
    <w:lvl w:ilvl="0" w:tplc="08090003">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E676914"/>
    <w:multiLevelType w:val="singleLevel"/>
    <w:tmpl w:val="FCF4B452"/>
    <w:lvl w:ilvl="0">
      <w:start w:val="1"/>
      <w:numFmt w:val="decimal"/>
      <w:lvlText w:val="%1."/>
      <w:legacy w:legacy="1" w:legacySpace="0" w:legacyIndent="360"/>
      <w:lvlJc w:val="left"/>
      <w:pPr>
        <w:ind w:left="360" w:hanging="360"/>
      </w:pPr>
    </w:lvl>
  </w:abstractNum>
  <w:abstractNum w:abstractNumId="14" w15:restartNumberingAfterBreak="0">
    <w:nsid w:val="6CA41AAF"/>
    <w:multiLevelType w:val="hybridMultilevel"/>
    <w:tmpl w:val="AA2CD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386897"/>
    <w:multiLevelType w:val="hybridMultilevel"/>
    <w:tmpl w:val="3A5890AC"/>
    <w:lvl w:ilvl="0" w:tplc="94A610AE">
      <w:start w:val="2"/>
      <w:numFmt w:val="upperLetter"/>
      <w:lvlText w:val="%1."/>
      <w:lvlJc w:val="left"/>
      <w:pPr>
        <w:tabs>
          <w:tab w:val="num" w:pos="720"/>
        </w:tabs>
        <w:ind w:left="720" w:hanging="360"/>
      </w:pPr>
      <w:rPr>
        <w:b/>
      </w:rPr>
    </w:lvl>
    <w:lvl w:ilvl="1" w:tplc="0798B0A8" w:tentative="1">
      <w:start w:val="1"/>
      <w:numFmt w:val="upperLetter"/>
      <w:lvlText w:val="%2."/>
      <w:lvlJc w:val="left"/>
      <w:pPr>
        <w:tabs>
          <w:tab w:val="num" w:pos="1440"/>
        </w:tabs>
        <w:ind w:left="1440" w:hanging="360"/>
      </w:pPr>
    </w:lvl>
    <w:lvl w:ilvl="2" w:tplc="9FFAA544" w:tentative="1">
      <w:start w:val="1"/>
      <w:numFmt w:val="upperLetter"/>
      <w:lvlText w:val="%3."/>
      <w:lvlJc w:val="left"/>
      <w:pPr>
        <w:tabs>
          <w:tab w:val="num" w:pos="2160"/>
        </w:tabs>
        <w:ind w:left="2160" w:hanging="360"/>
      </w:pPr>
    </w:lvl>
    <w:lvl w:ilvl="3" w:tplc="931886FC" w:tentative="1">
      <w:start w:val="1"/>
      <w:numFmt w:val="upperLetter"/>
      <w:lvlText w:val="%4."/>
      <w:lvlJc w:val="left"/>
      <w:pPr>
        <w:tabs>
          <w:tab w:val="num" w:pos="2880"/>
        </w:tabs>
        <w:ind w:left="2880" w:hanging="360"/>
      </w:pPr>
    </w:lvl>
    <w:lvl w:ilvl="4" w:tplc="045CAFE2" w:tentative="1">
      <w:start w:val="1"/>
      <w:numFmt w:val="upperLetter"/>
      <w:lvlText w:val="%5."/>
      <w:lvlJc w:val="left"/>
      <w:pPr>
        <w:tabs>
          <w:tab w:val="num" w:pos="3600"/>
        </w:tabs>
        <w:ind w:left="3600" w:hanging="360"/>
      </w:pPr>
    </w:lvl>
    <w:lvl w:ilvl="5" w:tplc="23605BD8" w:tentative="1">
      <w:start w:val="1"/>
      <w:numFmt w:val="upperLetter"/>
      <w:lvlText w:val="%6."/>
      <w:lvlJc w:val="left"/>
      <w:pPr>
        <w:tabs>
          <w:tab w:val="num" w:pos="4320"/>
        </w:tabs>
        <w:ind w:left="4320" w:hanging="360"/>
      </w:pPr>
    </w:lvl>
    <w:lvl w:ilvl="6" w:tplc="EDAEF4BC" w:tentative="1">
      <w:start w:val="1"/>
      <w:numFmt w:val="upperLetter"/>
      <w:lvlText w:val="%7."/>
      <w:lvlJc w:val="left"/>
      <w:pPr>
        <w:tabs>
          <w:tab w:val="num" w:pos="5040"/>
        </w:tabs>
        <w:ind w:left="5040" w:hanging="360"/>
      </w:pPr>
    </w:lvl>
    <w:lvl w:ilvl="7" w:tplc="9856AF64" w:tentative="1">
      <w:start w:val="1"/>
      <w:numFmt w:val="upperLetter"/>
      <w:lvlText w:val="%8."/>
      <w:lvlJc w:val="left"/>
      <w:pPr>
        <w:tabs>
          <w:tab w:val="num" w:pos="5760"/>
        </w:tabs>
        <w:ind w:left="5760" w:hanging="360"/>
      </w:pPr>
    </w:lvl>
    <w:lvl w:ilvl="8" w:tplc="0ADAD180" w:tentative="1">
      <w:start w:val="1"/>
      <w:numFmt w:val="upperLetter"/>
      <w:lvlText w:val="%9."/>
      <w:lvlJc w:val="left"/>
      <w:pPr>
        <w:tabs>
          <w:tab w:val="num" w:pos="6480"/>
        </w:tabs>
        <w:ind w:left="6480" w:hanging="360"/>
      </w:pPr>
    </w:lvl>
  </w:abstractNum>
  <w:abstractNum w:abstractNumId="16" w15:restartNumberingAfterBreak="0">
    <w:nsid w:val="7B682409"/>
    <w:multiLevelType w:val="hybridMultilevel"/>
    <w:tmpl w:val="536A6E36"/>
    <w:lvl w:ilvl="0" w:tplc="08090003">
      <w:start w:val="1"/>
      <w:numFmt w:val="bullet"/>
      <w:lvlText w:val=""/>
      <w:lvlJc w:val="left"/>
      <w:pPr>
        <w:tabs>
          <w:tab w:val="num" w:pos="720"/>
        </w:tabs>
        <w:ind w:left="720" w:hanging="360"/>
      </w:pPr>
      <w:rPr>
        <w:rFonts w:ascii="Symbol" w:hAnsi="Symbol" w:hint="default"/>
      </w:rPr>
    </w:lvl>
    <w:lvl w:ilvl="1" w:tplc="08090009">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D5F6864"/>
    <w:multiLevelType w:val="hybridMultilevel"/>
    <w:tmpl w:val="E2C66D7A"/>
    <w:lvl w:ilvl="0" w:tplc="67E6788E">
      <w:start w:val="1"/>
      <w:numFmt w:val="upperLetter"/>
      <w:lvlText w:val="%1."/>
      <w:lvlJc w:val="left"/>
      <w:pPr>
        <w:tabs>
          <w:tab w:val="num" w:pos="644"/>
        </w:tabs>
        <w:ind w:left="644" w:hanging="360"/>
      </w:pPr>
      <w:rPr>
        <w:b/>
      </w:rPr>
    </w:lvl>
    <w:lvl w:ilvl="1" w:tplc="5B4E15D6" w:tentative="1">
      <w:start w:val="1"/>
      <w:numFmt w:val="upperLetter"/>
      <w:lvlText w:val="%2."/>
      <w:lvlJc w:val="left"/>
      <w:pPr>
        <w:tabs>
          <w:tab w:val="num" w:pos="1364"/>
        </w:tabs>
        <w:ind w:left="1364" w:hanging="360"/>
      </w:pPr>
    </w:lvl>
    <w:lvl w:ilvl="2" w:tplc="04BCE280" w:tentative="1">
      <w:start w:val="1"/>
      <w:numFmt w:val="upperLetter"/>
      <w:lvlText w:val="%3."/>
      <w:lvlJc w:val="left"/>
      <w:pPr>
        <w:tabs>
          <w:tab w:val="num" w:pos="2084"/>
        </w:tabs>
        <w:ind w:left="2084" w:hanging="360"/>
      </w:pPr>
    </w:lvl>
    <w:lvl w:ilvl="3" w:tplc="F488899E" w:tentative="1">
      <w:start w:val="1"/>
      <w:numFmt w:val="upperLetter"/>
      <w:lvlText w:val="%4."/>
      <w:lvlJc w:val="left"/>
      <w:pPr>
        <w:tabs>
          <w:tab w:val="num" w:pos="2804"/>
        </w:tabs>
        <w:ind w:left="2804" w:hanging="360"/>
      </w:pPr>
    </w:lvl>
    <w:lvl w:ilvl="4" w:tplc="E5941A32" w:tentative="1">
      <w:start w:val="1"/>
      <w:numFmt w:val="upperLetter"/>
      <w:lvlText w:val="%5."/>
      <w:lvlJc w:val="left"/>
      <w:pPr>
        <w:tabs>
          <w:tab w:val="num" w:pos="3524"/>
        </w:tabs>
        <w:ind w:left="3524" w:hanging="360"/>
      </w:pPr>
    </w:lvl>
    <w:lvl w:ilvl="5" w:tplc="3BEAD5F8" w:tentative="1">
      <w:start w:val="1"/>
      <w:numFmt w:val="upperLetter"/>
      <w:lvlText w:val="%6."/>
      <w:lvlJc w:val="left"/>
      <w:pPr>
        <w:tabs>
          <w:tab w:val="num" w:pos="4244"/>
        </w:tabs>
        <w:ind w:left="4244" w:hanging="360"/>
      </w:pPr>
    </w:lvl>
    <w:lvl w:ilvl="6" w:tplc="1A6C0708" w:tentative="1">
      <w:start w:val="1"/>
      <w:numFmt w:val="upperLetter"/>
      <w:lvlText w:val="%7."/>
      <w:lvlJc w:val="left"/>
      <w:pPr>
        <w:tabs>
          <w:tab w:val="num" w:pos="4964"/>
        </w:tabs>
        <w:ind w:left="4964" w:hanging="360"/>
      </w:pPr>
    </w:lvl>
    <w:lvl w:ilvl="7" w:tplc="29889F98" w:tentative="1">
      <w:start w:val="1"/>
      <w:numFmt w:val="upperLetter"/>
      <w:lvlText w:val="%8."/>
      <w:lvlJc w:val="left"/>
      <w:pPr>
        <w:tabs>
          <w:tab w:val="num" w:pos="5684"/>
        </w:tabs>
        <w:ind w:left="5684" w:hanging="360"/>
      </w:pPr>
    </w:lvl>
    <w:lvl w:ilvl="8" w:tplc="05B8C87C" w:tentative="1">
      <w:start w:val="1"/>
      <w:numFmt w:val="upperLetter"/>
      <w:lvlText w:val="%9."/>
      <w:lvlJc w:val="left"/>
      <w:pPr>
        <w:tabs>
          <w:tab w:val="num" w:pos="6404"/>
        </w:tabs>
        <w:ind w:left="6404" w:hanging="360"/>
      </w:pPr>
    </w:lvl>
  </w:abstractNum>
  <w:num w:numId="1">
    <w:abstractNumId w:val="1"/>
  </w:num>
  <w:num w:numId="2">
    <w:abstractNumId w:val="14"/>
  </w:num>
  <w:num w:numId="3">
    <w:abstractNumId w:val="6"/>
  </w:num>
  <w:num w:numId="4">
    <w:abstractNumId w:val="17"/>
  </w:num>
  <w:num w:numId="5">
    <w:abstractNumId w:val="11"/>
  </w:num>
  <w:num w:numId="6">
    <w:abstractNumId w:val="15"/>
  </w:num>
  <w:num w:numId="7">
    <w:abstractNumId w:val="2"/>
  </w:num>
  <w:num w:numId="8">
    <w:abstractNumId w:val="0"/>
  </w:num>
  <w:num w:numId="9">
    <w:abstractNumId w:val="5"/>
  </w:num>
  <w:num w:numId="10">
    <w:abstractNumId w:val="8"/>
  </w:num>
  <w:num w:numId="11">
    <w:abstractNumId w:val="4"/>
  </w:num>
  <w:num w:numId="12">
    <w:abstractNumId w:val="13"/>
  </w:num>
  <w:num w:numId="13">
    <w:abstractNumId w:val="13"/>
    <w:lvlOverride w:ilvl="0">
      <w:lvl w:ilvl="0">
        <w:start w:val="1"/>
        <w:numFmt w:val="decimal"/>
        <w:lvlText w:val="%1."/>
        <w:legacy w:legacy="1" w:legacySpace="0" w:legacyIndent="360"/>
        <w:lvlJc w:val="left"/>
        <w:pPr>
          <w:ind w:left="360" w:hanging="360"/>
        </w:pPr>
      </w:lvl>
    </w:lvlOverride>
  </w:num>
  <w:num w:numId="14">
    <w:abstractNumId w:val="13"/>
    <w:lvlOverride w:ilvl="0">
      <w:lvl w:ilvl="0">
        <w:start w:val="1"/>
        <w:numFmt w:val="decimal"/>
        <w:lvlText w:val="%1."/>
        <w:legacy w:legacy="1" w:legacySpace="0" w:legacyIndent="360"/>
        <w:lvlJc w:val="left"/>
        <w:pPr>
          <w:ind w:left="360" w:hanging="360"/>
        </w:pPr>
      </w:lvl>
    </w:lvlOverride>
  </w:num>
  <w:num w:numId="15">
    <w:abstractNumId w:val="13"/>
    <w:lvlOverride w:ilvl="0">
      <w:lvl w:ilvl="0">
        <w:start w:val="1"/>
        <w:numFmt w:val="decimal"/>
        <w:lvlText w:val="%1."/>
        <w:legacy w:legacy="1" w:legacySpace="0" w:legacyIndent="360"/>
        <w:lvlJc w:val="left"/>
        <w:pPr>
          <w:ind w:left="360" w:hanging="360"/>
        </w:pPr>
      </w:lvl>
    </w:lvlOverride>
  </w:num>
  <w:num w:numId="16">
    <w:abstractNumId w:val="9"/>
  </w:num>
  <w:num w:numId="17">
    <w:abstractNumId w:val="12"/>
  </w:num>
  <w:num w:numId="18">
    <w:abstractNumId w:val="7"/>
  </w:num>
  <w:num w:numId="19">
    <w:abstractNumId w:val="3"/>
  </w:num>
  <w:num w:numId="20">
    <w:abstractNumId w:val="1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defaultTabStop w:val="720"/>
  <w:characterSpacingControl w:val="doNotCompress"/>
  <w:hdrShapeDefaults>
    <o:shapedefaults v:ext="edit" spidmax="24577">
      <o:colormenu v:ext="edit" fillcolor="none [66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524"/>
    <w:rsid w:val="000019EA"/>
    <w:rsid w:val="00014601"/>
    <w:rsid w:val="001617E0"/>
    <w:rsid w:val="001B195D"/>
    <w:rsid w:val="001B5633"/>
    <w:rsid w:val="001E1AC7"/>
    <w:rsid w:val="00402E2A"/>
    <w:rsid w:val="00545A09"/>
    <w:rsid w:val="00552318"/>
    <w:rsid w:val="0059565A"/>
    <w:rsid w:val="006D2688"/>
    <w:rsid w:val="00804049"/>
    <w:rsid w:val="008727BF"/>
    <w:rsid w:val="00965BE1"/>
    <w:rsid w:val="0096609B"/>
    <w:rsid w:val="009A2524"/>
    <w:rsid w:val="00A04F6E"/>
    <w:rsid w:val="00AE141B"/>
    <w:rsid w:val="00B06DD5"/>
    <w:rsid w:val="00B25BDE"/>
    <w:rsid w:val="00BA59F4"/>
    <w:rsid w:val="00CF1500"/>
    <w:rsid w:val="00DC6F50"/>
    <w:rsid w:val="00E059A6"/>
    <w:rsid w:val="00E978D3"/>
    <w:rsid w:val="00EE5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colormenu v:ext="edit" fillcolor="none [665]"/>
    </o:shapedefaults>
    <o:shapelayout v:ext="edit">
      <o:idmap v:ext="edit" data="1"/>
    </o:shapelayout>
  </w:shapeDefaults>
  <w:decimalSymbol w:val="."/>
  <w:listSeparator w:val=","/>
  <w14:docId w14:val="581905B3"/>
  <w15:chartTrackingRefBased/>
  <w15:docId w15:val="{4B44C211-5828-4CCB-9BFA-E5931F3ED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552318"/>
    <w:pPr>
      <w:keepNext/>
      <w:spacing w:after="0" w:line="240" w:lineRule="auto"/>
      <w:outlineLvl w:val="1"/>
    </w:pPr>
    <w:rPr>
      <w:rFonts w:ascii="Arial" w:eastAsia="Times New Roman" w:hAnsi="Arial" w:cs="Times New Roman"/>
      <w:b/>
      <w:sz w:val="24"/>
      <w:szCs w:val="2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25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524"/>
  </w:style>
  <w:style w:type="paragraph" w:styleId="Footer">
    <w:name w:val="footer"/>
    <w:basedOn w:val="Normal"/>
    <w:link w:val="FooterChar"/>
    <w:uiPriority w:val="99"/>
    <w:unhideWhenUsed/>
    <w:rsid w:val="009A25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524"/>
  </w:style>
  <w:style w:type="character" w:customStyle="1" w:styleId="Heading2Char">
    <w:name w:val="Heading 2 Char"/>
    <w:basedOn w:val="DefaultParagraphFont"/>
    <w:link w:val="Heading2"/>
    <w:rsid w:val="00552318"/>
    <w:rPr>
      <w:rFonts w:ascii="Arial" w:eastAsia="Times New Roman" w:hAnsi="Arial" w:cs="Times New Roman"/>
      <w:b/>
      <w:sz w:val="24"/>
      <w:szCs w:val="20"/>
      <w:u w:val="single"/>
      <w:lang w:eastAsia="en-GB"/>
    </w:rPr>
  </w:style>
  <w:style w:type="paragraph" w:styleId="BodyText">
    <w:name w:val="Body Text"/>
    <w:basedOn w:val="Normal"/>
    <w:link w:val="BodyTextChar"/>
    <w:rsid w:val="00552318"/>
    <w:pPr>
      <w:spacing w:after="0" w:line="240" w:lineRule="auto"/>
      <w:jc w:val="both"/>
    </w:pPr>
    <w:rPr>
      <w:rFonts w:ascii="Verdana" w:eastAsia="Times New Roman" w:hAnsi="Verdana" w:cs="Times New Roman"/>
      <w:sz w:val="24"/>
      <w:szCs w:val="24"/>
    </w:rPr>
  </w:style>
  <w:style w:type="character" w:customStyle="1" w:styleId="BodyTextChar">
    <w:name w:val="Body Text Char"/>
    <w:basedOn w:val="DefaultParagraphFont"/>
    <w:link w:val="BodyText"/>
    <w:rsid w:val="00552318"/>
    <w:rPr>
      <w:rFonts w:ascii="Verdana" w:eastAsia="Times New Roman" w:hAnsi="Verdana" w:cs="Times New Roman"/>
      <w:sz w:val="24"/>
      <w:szCs w:val="24"/>
    </w:rPr>
  </w:style>
  <w:style w:type="character" w:styleId="Emphasis">
    <w:name w:val="Emphasis"/>
    <w:uiPriority w:val="20"/>
    <w:qFormat/>
    <w:rsid w:val="00552318"/>
    <w:rPr>
      <w:i/>
      <w:iCs/>
    </w:rPr>
  </w:style>
  <w:style w:type="paragraph" w:styleId="BodyText3">
    <w:name w:val="Body Text 3"/>
    <w:basedOn w:val="Normal"/>
    <w:link w:val="BodyText3Char"/>
    <w:uiPriority w:val="99"/>
    <w:semiHidden/>
    <w:unhideWhenUsed/>
    <w:rsid w:val="00552318"/>
    <w:pPr>
      <w:spacing w:after="120"/>
    </w:pPr>
    <w:rPr>
      <w:sz w:val="16"/>
      <w:szCs w:val="16"/>
    </w:rPr>
  </w:style>
  <w:style w:type="character" w:customStyle="1" w:styleId="BodyText3Char">
    <w:name w:val="Body Text 3 Char"/>
    <w:basedOn w:val="DefaultParagraphFont"/>
    <w:link w:val="BodyText3"/>
    <w:uiPriority w:val="99"/>
    <w:semiHidden/>
    <w:rsid w:val="00552318"/>
    <w:rPr>
      <w:sz w:val="16"/>
      <w:szCs w:val="16"/>
    </w:rPr>
  </w:style>
  <w:style w:type="paragraph" w:styleId="ListParagraph">
    <w:name w:val="List Paragraph"/>
    <w:basedOn w:val="Normal"/>
    <w:uiPriority w:val="34"/>
    <w:qFormat/>
    <w:rsid w:val="00A04F6E"/>
    <w:pPr>
      <w:ind w:left="720"/>
      <w:contextualSpacing/>
    </w:pPr>
  </w:style>
  <w:style w:type="paragraph" w:styleId="BalloonText">
    <w:name w:val="Balloon Text"/>
    <w:basedOn w:val="Normal"/>
    <w:link w:val="BalloonTextChar"/>
    <w:uiPriority w:val="99"/>
    <w:semiHidden/>
    <w:unhideWhenUsed/>
    <w:rsid w:val="005956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56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8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Pages>
  <Words>1683</Words>
  <Characters>9598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Anderson</dc:creator>
  <cp:keywords/>
  <dc:description/>
  <cp:lastModifiedBy>Nicola Butcher</cp:lastModifiedBy>
  <cp:revision>12</cp:revision>
  <cp:lastPrinted>2024-02-08T17:11:00Z</cp:lastPrinted>
  <dcterms:created xsi:type="dcterms:W3CDTF">2023-11-20T11:31:00Z</dcterms:created>
  <dcterms:modified xsi:type="dcterms:W3CDTF">2024-05-16T15:19:00Z</dcterms:modified>
</cp:coreProperties>
</file>