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22817" w:type="dxa"/>
        <w:tblLayout w:type="fixed"/>
        <w:tblLook w:val="04A0" w:firstRow="1" w:lastRow="0" w:firstColumn="1" w:lastColumn="0" w:noHBand="0" w:noVBand="1"/>
      </w:tblPr>
      <w:tblGrid>
        <w:gridCol w:w="704"/>
        <w:gridCol w:w="7229"/>
        <w:gridCol w:w="7655"/>
        <w:gridCol w:w="7229"/>
      </w:tblGrid>
      <w:tr w:rsidR="007717C7" w:rsidRPr="004F6792" w:rsidTr="00D52F38">
        <w:trPr>
          <w:trHeight w:val="444"/>
        </w:trPr>
        <w:tc>
          <w:tcPr>
            <w:tcW w:w="22817" w:type="dxa"/>
            <w:gridSpan w:val="4"/>
          </w:tcPr>
          <w:p w:rsidR="007717C7" w:rsidRPr="004F6792" w:rsidRDefault="007717C7" w:rsidP="005F592F">
            <w:pPr>
              <w:jc w:val="center"/>
              <w:rPr>
                <w:rFonts w:ascii="Verdana" w:hAnsi="Verdana"/>
                <w:i/>
              </w:rPr>
            </w:pPr>
            <w:bookmarkStart w:id="0" w:name="_GoBack"/>
            <w:bookmarkEnd w:id="0"/>
            <w:r w:rsidRPr="004F6792">
              <w:rPr>
                <w:rFonts w:ascii="Verdana" w:hAnsi="Verdana"/>
                <w:i/>
                <w:sz w:val="32"/>
              </w:rPr>
              <w:t>Buckden Primary Academy  - Thematic Sustainable Development Goals Objectives Grid</w:t>
            </w:r>
            <w:r w:rsidR="001E1F11" w:rsidRPr="004F6792">
              <w:rPr>
                <w:rFonts w:ascii="Verdana" w:hAnsi="Verdana"/>
                <w:i/>
                <w:sz w:val="32"/>
              </w:rPr>
              <w:t xml:space="preserve"> – </w:t>
            </w:r>
            <w:r w:rsidR="005F592F" w:rsidRPr="004F6792">
              <w:rPr>
                <w:rFonts w:ascii="Verdana" w:hAnsi="Verdana"/>
                <w:i/>
                <w:sz w:val="32"/>
              </w:rPr>
              <w:t>EYFS</w:t>
            </w:r>
          </w:p>
        </w:tc>
      </w:tr>
      <w:tr w:rsidR="00985111" w:rsidRPr="004F6792" w:rsidTr="004F6792">
        <w:trPr>
          <w:trHeight w:val="248"/>
        </w:trPr>
        <w:tc>
          <w:tcPr>
            <w:tcW w:w="704" w:type="dxa"/>
          </w:tcPr>
          <w:p w:rsidR="00985111" w:rsidRPr="004F6792" w:rsidRDefault="00985111" w:rsidP="00BD2B56">
            <w:pPr>
              <w:ind w:left="113" w:right="113"/>
              <w:rPr>
                <w:rFonts w:ascii="Verdana" w:hAnsi="Verdana"/>
                <w:sz w:val="32"/>
              </w:rPr>
            </w:pPr>
          </w:p>
        </w:tc>
        <w:tc>
          <w:tcPr>
            <w:tcW w:w="7229" w:type="dxa"/>
          </w:tcPr>
          <w:p w:rsidR="00985111" w:rsidRPr="004F6792" w:rsidRDefault="00985111" w:rsidP="00D52F38">
            <w:pPr>
              <w:rPr>
                <w:rFonts w:ascii="Verdana" w:hAnsi="Verdana"/>
                <w:sz w:val="32"/>
              </w:rPr>
            </w:pPr>
            <w:r w:rsidRPr="004F6792">
              <w:rPr>
                <w:rFonts w:ascii="Verdana" w:hAnsi="Verdana"/>
                <w:sz w:val="32"/>
              </w:rPr>
              <w:t xml:space="preserve">Autumn 1- </w:t>
            </w:r>
            <w:r w:rsidR="00F369AF" w:rsidRPr="004F6792">
              <w:rPr>
                <w:rFonts w:ascii="Verdana" w:hAnsi="Verdana"/>
                <w:sz w:val="32"/>
              </w:rPr>
              <w:t>Quality Education / Good H</w:t>
            </w:r>
            <w:r w:rsidRPr="004F6792">
              <w:rPr>
                <w:rFonts w:ascii="Verdana" w:hAnsi="Verdana"/>
                <w:sz w:val="32"/>
              </w:rPr>
              <w:t>ealth + Well Being</w:t>
            </w:r>
          </w:p>
        </w:tc>
        <w:tc>
          <w:tcPr>
            <w:tcW w:w="7655" w:type="dxa"/>
            <w:tcBorders>
              <w:bottom w:val="single" w:sz="4" w:space="0" w:color="auto"/>
            </w:tcBorders>
          </w:tcPr>
          <w:p w:rsidR="00985111" w:rsidRPr="004F6792" w:rsidRDefault="00985111" w:rsidP="00D52F38">
            <w:pPr>
              <w:rPr>
                <w:rFonts w:ascii="Verdana" w:hAnsi="Verdana"/>
                <w:sz w:val="32"/>
              </w:rPr>
            </w:pPr>
            <w:r w:rsidRPr="004F6792">
              <w:rPr>
                <w:rFonts w:ascii="Verdana" w:hAnsi="Verdana"/>
                <w:sz w:val="32"/>
              </w:rPr>
              <w:t>Spring 1 – No Poverty</w:t>
            </w:r>
          </w:p>
        </w:tc>
        <w:tc>
          <w:tcPr>
            <w:tcW w:w="7229" w:type="dxa"/>
          </w:tcPr>
          <w:p w:rsidR="00985111" w:rsidRPr="004F6792" w:rsidRDefault="00985111" w:rsidP="00D52F38">
            <w:pPr>
              <w:rPr>
                <w:rFonts w:ascii="Verdana" w:hAnsi="Verdana"/>
                <w:sz w:val="32"/>
              </w:rPr>
            </w:pPr>
            <w:r w:rsidRPr="004F6792">
              <w:rPr>
                <w:rFonts w:ascii="Verdana" w:hAnsi="Verdana"/>
                <w:sz w:val="32"/>
              </w:rPr>
              <w:t>Summer 1 – Life on land/ Climate action/ Responsible consumption and production</w:t>
            </w:r>
          </w:p>
        </w:tc>
      </w:tr>
      <w:tr w:rsidR="00F369AF" w:rsidRPr="004F6792" w:rsidTr="004F6792">
        <w:trPr>
          <w:cantSplit/>
          <w:trHeight w:val="601"/>
        </w:trPr>
        <w:tc>
          <w:tcPr>
            <w:tcW w:w="704" w:type="dxa"/>
            <w:vMerge w:val="restart"/>
            <w:textDirection w:val="btLr"/>
          </w:tcPr>
          <w:p w:rsidR="00F369AF" w:rsidRPr="004F6792" w:rsidRDefault="00F369AF" w:rsidP="00985111">
            <w:pPr>
              <w:ind w:left="113" w:right="113"/>
              <w:rPr>
                <w:rFonts w:ascii="Verdana" w:hAnsi="Verdana"/>
                <w:sz w:val="16"/>
                <w:szCs w:val="16"/>
              </w:rPr>
            </w:pPr>
            <w:r w:rsidRPr="004F6792">
              <w:rPr>
                <w:rFonts w:ascii="Verdana" w:hAnsi="Verdana"/>
                <w:sz w:val="16"/>
                <w:szCs w:val="16"/>
              </w:rPr>
              <w:t>Knowledge and Understanding</w:t>
            </w:r>
          </w:p>
          <w:p w:rsidR="00F369AF" w:rsidRPr="004F6792" w:rsidRDefault="00F369AF" w:rsidP="00BD2B56">
            <w:pPr>
              <w:ind w:left="113" w:right="113"/>
              <w:rPr>
                <w:rFonts w:ascii="Verdana" w:hAnsi="Verdana"/>
                <w:sz w:val="16"/>
                <w:szCs w:val="16"/>
              </w:rPr>
            </w:pPr>
          </w:p>
        </w:tc>
        <w:tc>
          <w:tcPr>
            <w:tcW w:w="7229" w:type="dxa"/>
            <w:tcBorders>
              <w:bottom w:val="single" w:sz="4" w:space="0" w:color="auto"/>
            </w:tcBorders>
            <w:shd w:val="clear" w:color="auto" w:fill="F2F2F2" w:themeFill="background1" w:themeFillShade="F2"/>
          </w:tcPr>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Become familiar with school setting.</w:t>
            </w:r>
          </w:p>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Working together in the classroom.</w:t>
            </w:r>
            <w:r w:rsidRPr="004F6792">
              <w:rPr>
                <w:rFonts w:ascii="Verdana" w:hAnsi="Verdana" w:cs="Effra-Light"/>
                <w:sz w:val="16"/>
                <w:szCs w:val="16"/>
              </w:rPr>
              <w:br/>
              <w:t xml:space="preserve"> Learning spaces and stimulating environments.</w:t>
            </w:r>
          </w:p>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Play as an important vehicle for learning.</w:t>
            </w:r>
          </w:p>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Language and literacy to talk and write about experiences</w:t>
            </w:r>
          </w:p>
        </w:tc>
        <w:tc>
          <w:tcPr>
            <w:tcW w:w="7655" w:type="dxa"/>
            <w:vMerge w:val="restart"/>
            <w:tcBorders>
              <w:bottom w:val="single" w:sz="4" w:space="0" w:color="auto"/>
            </w:tcBorders>
            <w:shd w:val="clear" w:color="auto" w:fill="F2F2F2" w:themeFill="background1" w:themeFillShade="F2"/>
          </w:tcPr>
          <w:p w:rsidR="00F369AF" w:rsidRPr="004F6792" w:rsidRDefault="00F369AF" w:rsidP="002F081E">
            <w:pPr>
              <w:pStyle w:val="ListParagraph"/>
              <w:numPr>
                <w:ilvl w:val="0"/>
                <w:numId w:val="3"/>
              </w:numPr>
              <w:autoSpaceDE w:val="0"/>
              <w:autoSpaceDN w:val="0"/>
              <w:adjustRightInd w:val="0"/>
              <w:rPr>
                <w:rFonts w:ascii="Verdana" w:hAnsi="Verdana" w:cs="Effra-Light"/>
                <w:sz w:val="16"/>
                <w:szCs w:val="16"/>
              </w:rPr>
            </w:pPr>
            <w:r w:rsidRPr="004F6792">
              <w:rPr>
                <w:rFonts w:ascii="Verdana" w:hAnsi="Verdana" w:cs="Effra-Light"/>
                <w:sz w:val="16"/>
                <w:szCs w:val="16"/>
              </w:rPr>
              <w:t>Awareness of self and others, of differences, and of the world around them, through experiential and exploratory learning.</w:t>
            </w:r>
          </w:p>
          <w:p w:rsidR="009B0EFF" w:rsidRPr="004F6792" w:rsidRDefault="00F369AF" w:rsidP="002F081E">
            <w:pPr>
              <w:pStyle w:val="ListParagraph"/>
              <w:numPr>
                <w:ilvl w:val="0"/>
                <w:numId w:val="3"/>
              </w:numPr>
              <w:autoSpaceDE w:val="0"/>
              <w:autoSpaceDN w:val="0"/>
              <w:adjustRightInd w:val="0"/>
              <w:rPr>
                <w:rFonts w:ascii="Verdana" w:hAnsi="Verdana" w:cs="Effra-Light"/>
                <w:sz w:val="14"/>
                <w:szCs w:val="16"/>
              </w:rPr>
            </w:pPr>
            <w:r w:rsidRPr="004F6792">
              <w:rPr>
                <w:rFonts w:ascii="Verdana" w:hAnsi="Verdana" w:cs="Effra-Light"/>
                <w:sz w:val="16"/>
                <w:szCs w:val="16"/>
              </w:rPr>
              <w:t>Describe Reception and associated experiences.</w:t>
            </w:r>
          </w:p>
          <w:p w:rsidR="009B0EFF" w:rsidRPr="004F6792" w:rsidRDefault="009B0EFF" w:rsidP="002F081E">
            <w:pPr>
              <w:pStyle w:val="ListParagraph"/>
              <w:numPr>
                <w:ilvl w:val="0"/>
                <w:numId w:val="3"/>
              </w:numPr>
              <w:autoSpaceDE w:val="0"/>
              <w:autoSpaceDN w:val="0"/>
              <w:adjustRightInd w:val="0"/>
              <w:rPr>
                <w:rFonts w:ascii="Verdana" w:hAnsi="Verdana" w:cs="Effra-Light"/>
                <w:sz w:val="14"/>
                <w:szCs w:val="16"/>
              </w:rPr>
            </w:pPr>
            <w:r w:rsidRPr="004F6792">
              <w:rPr>
                <w:rFonts w:ascii="Verdana" w:hAnsi="Verdana" w:cs="Effra-Light"/>
                <w:sz w:val="16"/>
                <w:szCs w:val="16"/>
              </w:rPr>
              <w:t>Conditions of poverty due to lack of food, poor sanitation and other losses of services.</w:t>
            </w:r>
          </w:p>
        </w:tc>
        <w:tc>
          <w:tcPr>
            <w:tcW w:w="7229" w:type="dxa"/>
            <w:shd w:val="clear" w:color="auto" w:fill="F2F2F2" w:themeFill="background1" w:themeFillShade="F2"/>
          </w:tcPr>
          <w:p w:rsidR="00F369AF" w:rsidRPr="004F6792" w:rsidRDefault="00F369AF" w:rsidP="002F081E">
            <w:pPr>
              <w:pStyle w:val="ListParagraph"/>
              <w:numPr>
                <w:ilvl w:val="0"/>
                <w:numId w:val="3"/>
              </w:numPr>
              <w:autoSpaceDE w:val="0"/>
              <w:autoSpaceDN w:val="0"/>
              <w:adjustRightInd w:val="0"/>
              <w:rPr>
                <w:rFonts w:ascii="Verdana" w:hAnsi="Verdana" w:cs="Effra-Light"/>
                <w:sz w:val="16"/>
                <w:szCs w:val="16"/>
              </w:rPr>
            </w:pPr>
            <w:r w:rsidRPr="004F6792">
              <w:rPr>
                <w:rFonts w:ascii="Verdana" w:hAnsi="Verdana" w:cs="Effra-Light"/>
                <w:sz w:val="16"/>
                <w:szCs w:val="16"/>
              </w:rPr>
              <w:t>Elementary knowledge of the environment and land pollution.</w:t>
            </w:r>
          </w:p>
          <w:p w:rsidR="00F369AF" w:rsidRPr="004F6792" w:rsidRDefault="00F369AF" w:rsidP="002F081E">
            <w:pPr>
              <w:pStyle w:val="ListParagraph"/>
              <w:numPr>
                <w:ilvl w:val="0"/>
                <w:numId w:val="3"/>
              </w:numPr>
              <w:rPr>
                <w:rFonts w:ascii="Verdana" w:hAnsi="Verdana"/>
                <w:sz w:val="16"/>
                <w:szCs w:val="16"/>
              </w:rPr>
            </w:pPr>
            <w:r w:rsidRPr="004F6792">
              <w:rPr>
                <w:rFonts w:ascii="Verdana" w:hAnsi="Verdana" w:cs="Effra-Light"/>
                <w:sz w:val="16"/>
                <w:szCs w:val="16"/>
              </w:rPr>
              <w:t>Understanding of wild animals and their habitats.</w:t>
            </w:r>
          </w:p>
        </w:tc>
      </w:tr>
      <w:tr w:rsidR="00F369AF" w:rsidRPr="004F6792" w:rsidTr="004F6792">
        <w:trPr>
          <w:cantSplit/>
          <w:trHeight w:val="318"/>
        </w:trPr>
        <w:tc>
          <w:tcPr>
            <w:tcW w:w="704" w:type="dxa"/>
            <w:vMerge/>
            <w:textDirection w:val="btLr"/>
          </w:tcPr>
          <w:p w:rsidR="00F369AF" w:rsidRPr="004F6792" w:rsidRDefault="00F369AF" w:rsidP="00985111">
            <w:pPr>
              <w:ind w:left="113" w:right="113"/>
              <w:rPr>
                <w:rFonts w:ascii="Verdana" w:hAnsi="Verdana"/>
                <w:sz w:val="16"/>
                <w:szCs w:val="16"/>
              </w:rPr>
            </w:pPr>
          </w:p>
        </w:tc>
        <w:tc>
          <w:tcPr>
            <w:tcW w:w="7229" w:type="dxa"/>
            <w:vMerge w:val="restart"/>
            <w:shd w:val="clear" w:color="auto" w:fill="F2F2F2" w:themeFill="background1" w:themeFillShade="F2"/>
          </w:tcPr>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Basic learning on personal hygiene and well-being, including exercise and healthy eating.</w:t>
            </w:r>
          </w:p>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Fun and play as a context for learning.</w:t>
            </w:r>
          </w:p>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Basic emergency preparedness and evacuation drills and learning to be safe.</w:t>
            </w:r>
          </w:p>
        </w:tc>
        <w:tc>
          <w:tcPr>
            <w:tcW w:w="7655" w:type="dxa"/>
            <w:vMerge/>
            <w:tcBorders>
              <w:bottom w:val="single" w:sz="4" w:space="0" w:color="auto"/>
            </w:tcBorders>
            <w:shd w:val="clear" w:color="auto" w:fill="F2F2F2" w:themeFill="background1" w:themeFillShade="F2"/>
          </w:tcPr>
          <w:p w:rsidR="00F369AF" w:rsidRPr="004F6792" w:rsidRDefault="00F369AF" w:rsidP="00985111">
            <w:pPr>
              <w:pStyle w:val="ListParagraph"/>
              <w:ind w:left="360"/>
              <w:rPr>
                <w:rFonts w:ascii="Verdana" w:hAnsi="Verdana"/>
                <w:sz w:val="16"/>
                <w:szCs w:val="16"/>
              </w:rPr>
            </w:pPr>
          </w:p>
        </w:tc>
        <w:tc>
          <w:tcPr>
            <w:tcW w:w="7229" w:type="dxa"/>
            <w:tcBorders>
              <w:bottom w:val="single" w:sz="4" w:space="0" w:color="auto"/>
            </w:tcBorders>
            <w:shd w:val="clear" w:color="auto" w:fill="F2F2F2" w:themeFill="background1" w:themeFillShade="F2"/>
          </w:tcPr>
          <w:p w:rsidR="00F369AF" w:rsidRPr="004F6792" w:rsidRDefault="00F369AF" w:rsidP="002F081E">
            <w:pPr>
              <w:pStyle w:val="ListParagraph"/>
              <w:numPr>
                <w:ilvl w:val="0"/>
                <w:numId w:val="1"/>
              </w:numPr>
              <w:rPr>
                <w:rFonts w:ascii="Verdana" w:hAnsi="Verdana"/>
                <w:sz w:val="16"/>
                <w:szCs w:val="16"/>
              </w:rPr>
            </w:pPr>
            <w:r w:rsidRPr="004F6792">
              <w:rPr>
                <w:rFonts w:ascii="Verdana" w:hAnsi="Verdana" w:cs="Effra-Light"/>
                <w:sz w:val="16"/>
                <w:szCs w:val="16"/>
              </w:rPr>
              <w:t>Understanding of nature through forest/nature classes.</w:t>
            </w:r>
          </w:p>
        </w:tc>
      </w:tr>
      <w:tr w:rsidR="00F369AF" w:rsidRPr="004F6792" w:rsidTr="004F6792">
        <w:trPr>
          <w:cantSplit/>
          <w:trHeight w:val="608"/>
        </w:trPr>
        <w:tc>
          <w:tcPr>
            <w:tcW w:w="704" w:type="dxa"/>
            <w:vMerge/>
            <w:textDirection w:val="btLr"/>
          </w:tcPr>
          <w:p w:rsidR="00F369AF" w:rsidRPr="004F6792" w:rsidRDefault="00F369AF" w:rsidP="00985111">
            <w:pPr>
              <w:ind w:left="113" w:right="113"/>
              <w:rPr>
                <w:rFonts w:ascii="Verdana" w:hAnsi="Verdana"/>
                <w:sz w:val="16"/>
                <w:szCs w:val="16"/>
              </w:rPr>
            </w:pPr>
          </w:p>
        </w:tc>
        <w:tc>
          <w:tcPr>
            <w:tcW w:w="7229" w:type="dxa"/>
            <w:vMerge/>
            <w:tcBorders>
              <w:bottom w:val="single" w:sz="4" w:space="0" w:color="auto"/>
            </w:tcBorders>
            <w:shd w:val="clear" w:color="auto" w:fill="F2F2F2" w:themeFill="background1" w:themeFillShade="F2"/>
          </w:tcPr>
          <w:p w:rsidR="00F369AF" w:rsidRPr="004F6792" w:rsidRDefault="00F369AF" w:rsidP="002F081E">
            <w:pPr>
              <w:pStyle w:val="ListParagraph"/>
              <w:numPr>
                <w:ilvl w:val="0"/>
                <w:numId w:val="1"/>
              </w:numPr>
              <w:autoSpaceDE w:val="0"/>
              <w:autoSpaceDN w:val="0"/>
              <w:adjustRightInd w:val="0"/>
              <w:rPr>
                <w:rFonts w:ascii="Verdana" w:hAnsi="Verdana" w:cs="Effra-Light"/>
                <w:sz w:val="16"/>
                <w:szCs w:val="16"/>
              </w:rPr>
            </w:pPr>
          </w:p>
        </w:tc>
        <w:tc>
          <w:tcPr>
            <w:tcW w:w="7655" w:type="dxa"/>
            <w:vMerge/>
            <w:tcBorders>
              <w:bottom w:val="single" w:sz="4" w:space="0" w:color="auto"/>
            </w:tcBorders>
            <w:shd w:val="clear" w:color="auto" w:fill="F2F2F2" w:themeFill="background1" w:themeFillShade="F2"/>
          </w:tcPr>
          <w:p w:rsidR="00F369AF" w:rsidRPr="004F6792" w:rsidRDefault="00F369AF" w:rsidP="00985111">
            <w:pPr>
              <w:pStyle w:val="ListParagraph"/>
              <w:ind w:left="360"/>
              <w:rPr>
                <w:rFonts w:ascii="Verdana" w:hAnsi="Verdana"/>
                <w:sz w:val="16"/>
                <w:szCs w:val="16"/>
              </w:rPr>
            </w:pPr>
          </w:p>
        </w:tc>
        <w:tc>
          <w:tcPr>
            <w:tcW w:w="7229" w:type="dxa"/>
            <w:tcBorders>
              <w:bottom w:val="single" w:sz="4" w:space="0" w:color="auto"/>
            </w:tcBorders>
            <w:shd w:val="clear" w:color="auto" w:fill="F2F2F2" w:themeFill="background1" w:themeFillShade="F2"/>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Introduction of</w:t>
            </w:r>
            <w:r w:rsidR="005635BF" w:rsidRPr="004F6792">
              <w:rPr>
                <w:rFonts w:ascii="Verdana" w:hAnsi="Verdana" w:cs="Effra-Light"/>
                <w:sz w:val="16"/>
                <w:szCs w:val="16"/>
              </w:rPr>
              <w:t xml:space="preserve"> reduce, reuse, recycle, repurpose</w:t>
            </w:r>
            <w:r w:rsidRPr="004F6792">
              <w:rPr>
                <w:rFonts w:ascii="Verdana" w:hAnsi="Verdana" w:cs="Effra-Light"/>
                <w:sz w:val="16"/>
                <w:szCs w:val="16"/>
              </w:rPr>
              <w:t xml:space="preserve"> (‘4 Rs’).</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Material cycles and environmental impact of wastes.</w:t>
            </w:r>
          </w:p>
          <w:p w:rsidR="00F369AF"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Experiential learning.</w:t>
            </w:r>
          </w:p>
        </w:tc>
      </w:tr>
      <w:tr w:rsidR="00E30ACE" w:rsidRPr="004F6792" w:rsidTr="004F6792">
        <w:trPr>
          <w:cantSplit/>
          <w:trHeight w:val="759"/>
        </w:trPr>
        <w:tc>
          <w:tcPr>
            <w:tcW w:w="704" w:type="dxa"/>
            <w:vMerge w:val="restart"/>
            <w:textDirection w:val="btLr"/>
          </w:tcPr>
          <w:p w:rsidR="00E30ACE" w:rsidRPr="004F6792" w:rsidRDefault="00E30ACE" w:rsidP="00985111">
            <w:pPr>
              <w:ind w:left="113" w:right="113"/>
              <w:rPr>
                <w:rFonts w:ascii="Verdana" w:hAnsi="Verdana"/>
                <w:sz w:val="16"/>
                <w:szCs w:val="16"/>
              </w:rPr>
            </w:pPr>
            <w:r w:rsidRPr="004F6792">
              <w:rPr>
                <w:rFonts w:ascii="Verdana" w:hAnsi="Verdana"/>
                <w:sz w:val="16"/>
                <w:szCs w:val="16"/>
              </w:rPr>
              <w:t>Skills and applications</w:t>
            </w:r>
          </w:p>
          <w:p w:rsidR="00E30ACE" w:rsidRPr="004F6792" w:rsidRDefault="00E30ACE" w:rsidP="00BD2B56">
            <w:pPr>
              <w:ind w:left="113" w:right="113"/>
              <w:rPr>
                <w:rFonts w:ascii="Verdana" w:hAnsi="Verdana"/>
                <w:sz w:val="16"/>
                <w:szCs w:val="16"/>
              </w:rPr>
            </w:pPr>
          </w:p>
        </w:tc>
        <w:tc>
          <w:tcPr>
            <w:tcW w:w="7229" w:type="dxa"/>
            <w:shd w:val="clear" w:color="auto" w:fill="FFCCFF"/>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Demonstrate ability for sharing and for playing together.</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Ability to respond and self-regulate.</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Communication – orally and through art.</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Developing fine and gross motor skills.</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Creative representation (e.g. draw, paint, role play, pretend, make models).</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Logical reasoning.</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Social skills and behaviours</w:t>
            </w:r>
          </w:p>
        </w:tc>
        <w:tc>
          <w:tcPr>
            <w:tcW w:w="7655" w:type="dxa"/>
            <w:vMerge w:val="restart"/>
            <w:tcBorders>
              <w:top w:val="single" w:sz="4" w:space="0" w:color="auto"/>
              <w:bottom w:val="single" w:sz="4" w:space="0" w:color="auto"/>
            </w:tcBorders>
            <w:shd w:val="clear" w:color="auto" w:fill="FFCCFF"/>
          </w:tcPr>
          <w:p w:rsidR="00E30ACE" w:rsidRPr="004F6792" w:rsidRDefault="00E30ACE" w:rsidP="002F081E">
            <w:pPr>
              <w:pStyle w:val="ListParagraph"/>
              <w:numPr>
                <w:ilvl w:val="0"/>
                <w:numId w:val="2"/>
              </w:numPr>
              <w:autoSpaceDE w:val="0"/>
              <w:autoSpaceDN w:val="0"/>
              <w:adjustRightInd w:val="0"/>
              <w:rPr>
                <w:rFonts w:ascii="Verdana" w:hAnsi="Verdana" w:cs="Effra-Light"/>
                <w:sz w:val="14"/>
                <w:szCs w:val="16"/>
              </w:rPr>
            </w:pPr>
            <w:r w:rsidRPr="004F6792">
              <w:rPr>
                <w:rFonts w:ascii="Verdana" w:hAnsi="Verdana" w:cs="Effra-Light"/>
                <w:sz w:val="16"/>
                <w:szCs w:val="16"/>
              </w:rPr>
              <w:t>Engagement in activities to foster skills and abilities development, including through exploration and problem solving, the asking and answering of questions, and interaction with classmates and adults.</w:t>
            </w:r>
          </w:p>
          <w:p w:rsidR="002F081E" w:rsidRPr="004F6792" w:rsidRDefault="002F081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Learning supported by teamwork and co-operation, discussion and reflection, and the application of different methods</w:t>
            </w:r>
          </w:p>
        </w:tc>
        <w:tc>
          <w:tcPr>
            <w:tcW w:w="7229" w:type="dxa"/>
            <w:shd w:val="clear" w:color="auto" w:fill="FFCCFF"/>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Know how to take action to keep environment clean (e.g. picking up litter).</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Experiential learning – seeing wildlife in its natural environment, participating in school gardening.</w:t>
            </w:r>
          </w:p>
        </w:tc>
      </w:tr>
      <w:tr w:rsidR="00E30ACE" w:rsidRPr="004F6792" w:rsidTr="004F6792">
        <w:trPr>
          <w:cantSplit/>
          <w:trHeight w:val="460"/>
        </w:trPr>
        <w:tc>
          <w:tcPr>
            <w:tcW w:w="704" w:type="dxa"/>
            <w:vMerge/>
            <w:textDirection w:val="btLr"/>
          </w:tcPr>
          <w:p w:rsidR="00E30ACE" w:rsidRPr="004F6792" w:rsidRDefault="00E30ACE" w:rsidP="00985111">
            <w:pPr>
              <w:ind w:left="113" w:right="113"/>
              <w:rPr>
                <w:rFonts w:ascii="Verdana" w:hAnsi="Verdana"/>
                <w:sz w:val="16"/>
                <w:szCs w:val="16"/>
              </w:rPr>
            </w:pPr>
          </w:p>
        </w:tc>
        <w:tc>
          <w:tcPr>
            <w:tcW w:w="7229" w:type="dxa"/>
            <w:vMerge w:val="restart"/>
            <w:shd w:val="clear" w:color="auto" w:fill="FFCCFF"/>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Developing life skills for resilient individuals, and bullying prevention.</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Basic hygiene and food handling practices.</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Motor skills development to set a platform for lifelong physical activity.</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Ability to stay safe in emergencies.</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Begin to develop empathy and emotional intelligence (manage feelings, build relationships, understanding others’ emotions).</w:t>
            </w:r>
          </w:p>
        </w:tc>
        <w:tc>
          <w:tcPr>
            <w:tcW w:w="7655" w:type="dxa"/>
            <w:vMerge/>
            <w:tcBorders>
              <w:bottom w:val="single" w:sz="4" w:space="0" w:color="auto"/>
            </w:tcBorders>
            <w:shd w:val="clear" w:color="auto" w:fill="FFCCFF"/>
          </w:tcPr>
          <w:p w:rsidR="00E30ACE" w:rsidRPr="004F6792" w:rsidRDefault="00E30ACE" w:rsidP="00985111">
            <w:pPr>
              <w:pStyle w:val="ListParagraph"/>
              <w:ind w:left="360"/>
              <w:rPr>
                <w:rFonts w:ascii="Verdana" w:hAnsi="Verdana"/>
                <w:sz w:val="16"/>
                <w:szCs w:val="16"/>
              </w:rPr>
            </w:pPr>
          </w:p>
        </w:tc>
        <w:tc>
          <w:tcPr>
            <w:tcW w:w="7229" w:type="dxa"/>
            <w:shd w:val="clear" w:color="auto" w:fill="FFCCFF"/>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Analysis for understanding of and concern for the environment.</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Gardening and plant-growing skills.</w:t>
            </w:r>
          </w:p>
        </w:tc>
      </w:tr>
      <w:tr w:rsidR="00E30ACE" w:rsidRPr="004F6792" w:rsidTr="004F6792">
        <w:trPr>
          <w:cantSplit/>
          <w:trHeight w:val="972"/>
        </w:trPr>
        <w:tc>
          <w:tcPr>
            <w:tcW w:w="704" w:type="dxa"/>
            <w:vMerge/>
            <w:textDirection w:val="btLr"/>
          </w:tcPr>
          <w:p w:rsidR="00E30ACE" w:rsidRPr="004F6792" w:rsidRDefault="00E30ACE" w:rsidP="00985111">
            <w:pPr>
              <w:ind w:left="113" w:right="113"/>
              <w:rPr>
                <w:rFonts w:ascii="Verdana" w:hAnsi="Verdana"/>
                <w:sz w:val="16"/>
                <w:szCs w:val="16"/>
              </w:rPr>
            </w:pPr>
          </w:p>
        </w:tc>
        <w:tc>
          <w:tcPr>
            <w:tcW w:w="7229" w:type="dxa"/>
            <w:vMerge/>
            <w:shd w:val="clear" w:color="auto" w:fill="FFCCCC"/>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p>
        </w:tc>
        <w:tc>
          <w:tcPr>
            <w:tcW w:w="7655" w:type="dxa"/>
            <w:vMerge/>
            <w:tcBorders>
              <w:bottom w:val="single" w:sz="4" w:space="0" w:color="auto"/>
            </w:tcBorders>
            <w:shd w:val="clear" w:color="auto" w:fill="FFCCCC"/>
          </w:tcPr>
          <w:p w:rsidR="00E30ACE" w:rsidRPr="004F6792" w:rsidRDefault="00E30ACE" w:rsidP="00985111">
            <w:pPr>
              <w:pStyle w:val="ListParagraph"/>
              <w:ind w:left="360"/>
              <w:rPr>
                <w:rFonts w:ascii="Verdana" w:hAnsi="Verdana"/>
                <w:sz w:val="16"/>
                <w:szCs w:val="16"/>
              </w:rPr>
            </w:pPr>
          </w:p>
        </w:tc>
        <w:tc>
          <w:tcPr>
            <w:tcW w:w="7229" w:type="dxa"/>
            <w:shd w:val="clear" w:color="auto" w:fill="FFCCFF"/>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Application of ‘4 Rs’ (e.g. reusing boxes or plastic bottles during play).</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Analysis of where waste goes (landfill, water).</w:t>
            </w:r>
          </w:p>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Water conservation (e.g. turn off taps).</w:t>
            </w:r>
          </w:p>
        </w:tc>
      </w:tr>
      <w:tr w:rsidR="00E30ACE" w:rsidRPr="004F6792" w:rsidTr="004F6792">
        <w:trPr>
          <w:cantSplit/>
          <w:trHeight w:val="1456"/>
        </w:trPr>
        <w:tc>
          <w:tcPr>
            <w:tcW w:w="704" w:type="dxa"/>
            <w:vMerge w:val="restart"/>
            <w:textDirection w:val="btLr"/>
          </w:tcPr>
          <w:p w:rsidR="00E30ACE" w:rsidRPr="004F6792" w:rsidRDefault="00E30ACE" w:rsidP="00D52F38">
            <w:pPr>
              <w:ind w:left="113" w:right="113"/>
              <w:rPr>
                <w:rFonts w:ascii="Verdana" w:hAnsi="Verdana"/>
                <w:sz w:val="16"/>
                <w:szCs w:val="16"/>
              </w:rPr>
            </w:pPr>
            <w:r w:rsidRPr="004F6792">
              <w:rPr>
                <w:rFonts w:ascii="Verdana" w:hAnsi="Verdana"/>
                <w:sz w:val="16"/>
                <w:szCs w:val="16"/>
              </w:rPr>
              <w:t>Values and attitudes</w:t>
            </w:r>
          </w:p>
        </w:tc>
        <w:tc>
          <w:tcPr>
            <w:tcW w:w="7229" w:type="dxa"/>
            <w:shd w:val="clear" w:color="auto" w:fill="C5E0B3" w:themeFill="accent6" w:themeFillTint="66"/>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Open and expressive communication.</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Showing sensitivity to others.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Observing school rules.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Participate in play activities and solve problems encountered in play</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Initiative and social relations (e.g. to make plans and decisions, solve problems encountered in play, express feelings and be sensitive to others).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Participation in early learning.</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Feel good about personal identity.</w:t>
            </w:r>
          </w:p>
        </w:tc>
        <w:tc>
          <w:tcPr>
            <w:tcW w:w="7655" w:type="dxa"/>
            <w:vMerge w:val="restart"/>
            <w:tcBorders>
              <w:top w:val="single" w:sz="4" w:space="0" w:color="auto"/>
            </w:tcBorders>
            <w:shd w:val="clear" w:color="auto" w:fill="C5E0B3" w:themeFill="accent6" w:themeFillTint="66"/>
          </w:tcPr>
          <w:p w:rsidR="00E30ACE" w:rsidRPr="004F6792" w:rsidRDefault="00E30AC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Promotion/development of empathy, generosity and sharing, interest in engaging with others, and emotional well-being.</w:t>
            </w:r>
          </w:p>
          <w:p w:rsidR="002F081E" w:rsidRPr="004F6792" w:rsidRDefault="002F081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Qualities of empathy and understanding, sensitivity to the issues of poverty and inequalities, identification of personal biases regarding poverty, and acceptance of differences.</w:t>
            </w:r>
          </w:p>
          <w:p w:rsidR="002F081E" w:rsidRPr="004F6792" w:rsidRDefault="002F081E"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Recognise people’s common humanity and what can be learnt from others.</w:t>
            </w:r>
          </w:p>
        </w:tc>
        <w:tc>
          <w:tcPr>
            <w:tcW w:w="7229" w:type="dxa"/>
            <w:shd w:val="clear" w:color="auto" w:fill="C5E0B3" w:themeFill="accent6" w:themeFillTint="66"/>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Environmental awareness.</w:t>
            </w:r>
          </w:p>
          <w:p w:rsidR="00E30ACE" w:rsidRPr="004F6792" w:rsidRDefault="00E30ACE" w:rsidP="002F081E">
            <w:pPr>
              <w:pStyle w:val="ListParagraph"/>
              <w:numPr>
                <w:ilvl w:val="0"/>
                <w:numId w:val="2"/>
              </w:numPr>
              <w:rPr>
                <w:rFonts w:ascii="Verdana" w:hAnsi="Verdana"/>
                <w:sz w:val="16"/>
                <w:szCs w:val="16"/>
              </w:rPr>
            </w:pPr>
            <w:r w:rsidRPr="004F6792">
              <w:rPr>
                <w:rFonts w:ascii="Verdana" w:hAnsi="Verdana" w:cs="Effra-Light"/>
                <w:sz w:val="16"/>
                <w:szCs w:val="16"/>
              </w:rPr>
              <w:t>Respect for animals and appreciation for nature.</w:t>
            </w:r>
          </w:p>
        </w:tc>
      </w:tr>
      <w:tr w:rsidR="00E30ACE" w:rsidRPr="004F6792" w:rsidTr="004F6792">
        <w:trPr>
          <w:cantSplit/>
          <w:trHeight w:val="194"/>
        </w:trPr>
        <w:tc>
          <w:tcPr>
            <w:tcW w:w="704" w:type="dxa"/>
            <w:vMerge/>
            <w:textDirection w:val="btLr"/>
          </w:tcPr>
          <w:p w:rsidR="00E30ACE" w:rsidRPr="004F6792" w:rsidRDefault="00E30ACE" w:rsidP="00D52F38">
            <w:pPr>
              <w:ind w:left="113" w:right="113"/>
              <w:rPr>
                <w:rFonts w:ascii="Verdana" w:hAnsi="Verdana"/>
                <w:sz w:val="16"/>
                <w:szCs w:val="16"/>
              </w:rPr>
            </w:pPr>
          </w:p>
        </w:tc>
        <w:tc>
          <w:tcPr>
            <w:tcW w:w="7229" w:type="dxa"/>
            <w:vMerge w:val="restart"/>
            <w:shd w:val="clear" w:color="auto" w:fill="C5E0B3" w:themeFill="accent6" w:themeFillTint="66"/>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Self-confidence and self-awareness.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Healthy hygiene and nutritional habits.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Positive relationships with peers and adults using social and emotional cues.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Ability to act morally, identify opportunities and pursue these to meet goals.</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Appreciation of play, movement and active recreation.</w:t>
            </w:r>
          </w:p>
        </w:tc>
        <w:tc>
          <w:tcPr>
            <w:tcW w:w="7655" w:type="dxa"/>
            <w:vMerge/>
            <w:shd w:val="clear" w:color="auto" w:fill="C5E0B3" w:themeFill="accent6" w:themeFillTint="66"/>
          </w:tcPr>
          <w:p w:rsidR="00E30ACE" w:rsidRPr="004F6792" w:rsidRDefault="00E30ACE" w:rsidP="00985111">
            <w:pPr>
              <w:pStyle w:val="ListParagraph"/>
              <w:ind w:left="360"/>
              <w:rPr>
                <w:rFonts w:ascii="Verdana" w:hAnsi="Verdana"/>
                <w:sz w:val="16"/>
                <w:szCs w:val="16"/>
              </w:rPr>
            </w:pPr>
          </w:p>
        </w:tc>
        <w:tc>
          <w:tcPr>
            <w:tcW w:w="7229" w:type="dxa"/>
            <w:shd w:val="clear" w:color="auto" w:fill="C5E0B3" w:themeFill="accent6" w:themeFillTint="66"/>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Awareness of nature.</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Curiosity about the world.</w:t>
            </w:r>
          </w:p>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Keenness to investigate.</w:t>
            </w:r>
          </w:p>
          <w:p w:rsidR="00E30ACE" w:rsidRPr="004F6792" w:rsidRDefault="00E30ACE" w:rsidP="002F081E">
            <w:pPr>
              <w:pStyle w:val="ListParagraph"/>
              <w:numPr>
                <w:ilvl w:val="0"/>
                <w:numId w:val="2"/>
              </w:numPr>
              <w:rPr>
                <w:rFonts w:ascii="Verdana" w:hAnsi="Verdana"/>
                <w:sz w:val="16"/>
                <w:szCs w:val="16"/>
              </w:rPr>
            </w:pPr>
            <w:r w:rsidRPr="004F6792">
              <w:rPr>
                <w:rFonts w:ascii="Verdana" w:hAnsi="Verdana" w:cs="Effra-Light"/>
                <w:sz w:val="16"/>
                <w:szCs w:val="16"/>
              </w:rPr>
              <w:t>Open-mindedness</w:t>
            </w:r>
          </w:p>
          <w:p w:rsidR="00E30ACE" w:rsidRPr="004F6792" w:rsidRDefault="00E30ACE" w:rsidP="00E30ACE">
            <w:pPr>
              <w:tabs>
                <w:tab w:val="left" w:pos="2861"/>
              </w:tabs>
              <w:ind w:firstLine="2865"/>
              <w:rPr>
                <w:rFonts w:ascii="Verdana" w:hAnsi="Verdana"/>
              </w:rPr>
            </w:pPr>
          </w:p>
        </w:tc>
      </w:tr>
      <w:tr w:rsidR="00E30ACE" w:rsidRPr="004F6792" w:rsidTr="004F6792">
        <w:trPr>
          <w:cantSplit/>
          <w:trHeight w:val="851"/>
        </w:trPr>
        <w:tc>
          <w:tcPr>
            <w:tcW w:w="704" w:type="dxa"/>
            <w:vMerge/>
            <w:textDirection w:val="btLr"/>
          </w:tcPr>
          <w:p w:rsidR="00E30ACE" w:rsidRPr="004F6792" w:rsidRDefault="00E30ACE" w:rsidP="00D52F38">
            <w:pPr>
              <w:ind w:left="113" w:right="113"/>
              <w:rPr>
                <w:rFonts w:ascii="Verdana" w:hAnsi="Verdana"/>
                <w:sz w:val="16"/>
                <w:szCs w:val="16"/>
              </w:rPr>
            </w:pPr>
          </w:p>
        </w:tc>
        <w:tc>
          <w:tcPr>
            <w:tcW w:w="7229" w:type="dxa"/>
            <w:vMerge/>
            <w:shd w:val="clear" w:color="auto" w:fill="C5E0B3" w:themeFill="accent6" w:themeFillTint="66"/>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p>
        </w:tc>
        <w:tc>
          <w:tcPr>
            <w:tcW w:w="7655" w:type="dxa"/>
            <w:vMerge/>
            <w:shd w:val="clear" w:color="auto" w:fill="C5E0B3" w:themeFill="accent6" w:themeFillTint="66"/>
          </w:tcPr>
          <w:p w:rsidR="00E30ACE" w:rsidRPr="004F6792" w:rsidRDefault="00E30ACE" w:rsidP="00985111">
            <w:pPr>
              <w:pStyle w:val="ListParagraph"/>
              <w:ind w:left="360"/>
              <w:rPr>
                <w:rFonts w:ascii="Verdana" w:hAnsi="Verdana"/>
                <w:sz w:val="16"/>
                <w:szCs w:val="16"/>
              </w:rPr>
            </w:pPr>
          </w:p>
        </w:tc>
        <w:tc>
          <w:tcPr>
            <w:tcW w:w="7229" w:type="dxa"/>
            <w:shd w:val="clear" w:color="auto" w:fill="C5E0B3" w:themeFill="accent6" w:themeFillTint="66"/>
          </w:tcPr>
          <w:p w:rsidR="00E30ACE" w:rsidRPr="004F6792" w:rsidRDefault="00E30ACE" w:rsidP="002F081E">
            <w:pPr>
              <w:pStyle w:val="ListParagraph"/>
              <w:numPr>
                <w:ilvl w:val="0"/>
                <w:numId w:val="2"/>
              </w:numPr>
              <w:autoSpaceDE w:val="0"/>
              <w:autoSpaceDN w:val="0"/>
              <w:adjustRightInd w:val="0"/>
              <w:rPr>
                <w:rFonts w:ascii="Verdana" w:hAnsi="Verdana" w:cs="Effra-Light"/>
                <w:sz w:val="16"/>
                <w:szCs w:val="16"/>
              </w:rPr>
            </w:pPr>
            <w:r w:rsidRPr="004F6792">
              <w:rPr>
                <w:rFonts w:ascii="Verdana" w:hAnsi="Verdana" w:cs="Effra-Light"/>
                <w:sz w:val="16"/>
                <w:szCs w:val="16"/>
              </w:rPr>
              <w:t>Good habits regarding waste, water and energy use.</w:t>
            </w:r>
          </w:p>
          <w:p w:rsidR="00E30ACE" w:rsidRPr="004F6792" w:rsidRDefault="00E30ACE" w:rsidP="002F081E">
            <w:pPr>
              <w:pStyle w:val="ListParagraph"/>
              <w:numPr>
                <w:ilvl w:val="0"/>
                <w:numId w:val="2"/>
              </w:numPr>
              <w:rPr>
                <w:rFonts w:ascii="Verdana" w:hAnsi="Verdana"/>
                <w:sz w:val="16"/>
                <w:szCs w:val="16"/>
              </w:rPr>
            </w:pPr>
            <w:r w:rsidRPr="004F6792">
              <w:rPr>
                <w:rFonts w:ascii="Verdana" w:hAnsi="Verdana" w:cs="Effra-Light"/>
                <w:sz w:val="16"/>
                <w:szCs w:val="16"/>
              </w:rPr>
              <w:t>Ecosystem awareness, pollution avoidance.</w:t>
            </w:r>
          </w:p>
        </w:tc>
      </w:tr>
      <w:tr w:rsidR="00985111" w:rsidRPr="004F6792" w:rsidTr="00E30ACE">
        <w:trPr>
          <w:trHeight w:val="947"/>
        </w:trPr>
        <w:tc>
          <w:tcPr>
            <w:tcW w:w="704" w:type="dxa"/>
          </w:tcPr>
          <w:p w:rsidR="00985111" w:rsidRPr="004F6792" w:rsidRDefault="00985111" w:rsidP="00D52F38">
            <w:pPr>
              <w:ind w:left="113" w:right="113"/>
              <w:rPr>
                <w:rFonts w:ascii="Verdana" w:hAnsi="Verdana"/>
                <w:sz w:val="16"/>
                <w:szCs w:val="16"/>
              </w:rPr>
            </w:pPr>
          </w:p>
        </w:tc>
        <w:tc>
          <w:tcPr>
            <w:tcW w:w="7229" w:type="dxa"/>
            <w:shd w:val="clear" w:color="auto" w:fill="auto"/>
          </w:tcPr>
          <w:p w:rsidR="00985111" w:rsidRPr="004F6792" w:rsidRDefault="00985111" w:rsidP="005F592F">
            <w:pPr>
              <w:rPr>
                <w:rFonts w:ascii="Verdana" w:hAnsi="Verdana"/>
                <w:sz w:val="32"/>
                <w:szCs w:val="32"/>
              </w:rPr>
            </w:pPr>
            <w:r w:rsidRPr="004F6792">
              <w:rPr>
                <w:rFonts w:ascii="Verdana" w:hAnsi="Verdana"/>
                <w:sz w:val="32"/>
                <w:szCs w:val="32"/>
              </w:rPr>
              <w:t>Autumn 2 – Reduce</w:t>
            </w:r>
            <w:r w:rsidR="002F081E" w:rsidRPr="004F6792">
              <w:rPr>
                <w:rFonts w:ascii="Verdana" w:hAnsi="Verdana"/>
                <w:sz w:val="32"/>
                <w:szCs w:val="32"/>
              </w:rPr>
              <w:t>d</w:t>
            </w:r>
            <w:r w:rsidRPr="004F6792">
              <w:rPr>
                <w:rFonts w:ascii="Verdana" w:hAnsi="Verdana"/>
                <w:sz w:val="32"/>
                <w:szCs w:val="32"/>
              </w:rPr>
              <w:t xml:space="preserve"> inequalities</w:t>
            </w:r>
          </w:p>
        </w:tc>
        <w:tc>
          <w:tcPr>
            <w:tcW w:w="7655" w:type="dxa"/>
            <w:shd w:val="clear" w:color="auto" w:fill="auto"/>
          </w:tcPr>
          <w:p w:rsidR="00985111" w:rsidRPr="004F6792" w:rsidRDefault="00985111" w:rsidP="005F592F">
            <w:pPr>
              <w:rPr>
                <w:rFonts w:ascii="Verdana" w:hAnsi="Verdana"/>
                <w:sz w:val="32"/>
                <w:szCs w:val="32"/>
              </w:rPr>
            </w:pPr>
            <w:r w:rsidRPr="004F6792">
              <w:rPr>
                <w:rFonts w:ascii="Verdana" w:hAnsi="Verdana"/>
                <w:sz w:val="32"/>
                <w:szCs w:val="32"/>
              </w:rPr>
              <w:t>Spring 2 –Peace, justice and strong institutions</w:t>
            </w:r>
          </w:p>
        </w:tc>
        <w:tc>
          <w:tcPr>
            <w:tcW w:w="7229" w:type="dxa"/>
            <w:shd w:val="clear" w:color="auto" w:fill="auto"/>
          </w:tcPr>
          <w:p w:rsidR="00985111" w:rsidRPr="004F6792" w:rsidRDefault="00985111" w:rsidP="009B0EFF">
            <w:pPr>
              <w:rPr>
                <w:rFonts w:ascii="Verdana" w:hAnsi="Verdana"/>
                <w:sz w:val="32"/>
                <w:szCs w:val="32"/>
              </w:rPr>
            </w:pPr>
            <w:r w:rsidRPr="004F6792">
              <w:rPr>
                <w:rFonts w:ascii="Verdana" w:hAnsi="Verdana"/>
                <w:sz w:val="32"/>
                <w:szCs w:val="32"/>
              </w:rPr>
              <w:t>Summer 2 – Sustainable cities and communities</w:t>
            </w:r>
          </w:p>
        </w:tc>
      </w:tr>
      <w:tr w:rsidR="009B0EFF" w:rsidRPr="004F6792" w:rsidTr="004F6792">
        <w:trPr>
          <w:cantSplit/>
          <w:trHeight w:val="1955"/>
        </w:trPr>
        <w:tc>
          <w:tcPr>
            <w:tcW w:w="704" w:type="dxa"/>
            <w:shd w:val="clear" w:color="auto" w:fill="auto"/>
            <w:textDirection w:val="btLr"/>
          </w:tcPr>
          <w:p w:rsidR="009B0EFF" w:rsidRPr="004F6792" w:rsidRDefault="009B0EFF" w:rsidP="00D52F38">
            <w:pPr>
              <w:ind w:left="113" w:right="113"/>
              <w:rPr>
                <w:rFonts w:ascii="Verdana" w:hAnsi="Verdana"/>
                <w:sz w:val="16"/>
                <w:szCs w:val="16"/>
              </w:rPr>
            </w:pPr>
            <w:r w:rsidRPr="004F6792">
              <w:rPr>
                <w:rFonts w:ascii="Verdana" w:hAnsi="Verdana"/>
                <w:sz w:val="16"/>
                <w:szCs w:val="16"/>
              </w:rPr>
              <w:t>Knowledge and Understanding</w:t>
            </w:r>
          </w:p>
          <w:p w:rsidR="009B0EFF" w:rsidRPr="004F6792" w:rsidRDefault="009B0EFF" w:rsidP="002D3C03">
            <w:pPr>
              <w:ind w:left="113" w:right="113"/>
              <w:rPr>
                <w:rFonts w:ascii="Verdana" w:hAnsi="Verdana"/>
                <w:sz w:val="16"/>
                <w:szCs w:val="16"/>
              </w:rPr>
            </w:pPr>
          </w:p>
        </w:tc>
        <w:tc>
          <w:tcPr>
            <w:tcW w:w="7229" w:type="dxa"/>
            <w:shd w:val="clear" w:color="auto" w:fill="D9D9D9" w:themeFill="background1" w:themeFillShade="D9"/>
          </w:tcPr>
          <w:p w:rsidR="005F7D16" w:rsidRPr="004F6792" w:rsidRDefault="009B0EFF" w:rsidP="005F7D16">
            <w:pPr>
              <w:pStyle w:val="ListParagraph"/>
              <w:numPr>
                <w:ilvl w:val="0"/>
                <w:numId w:val="5"/>
              </w:numPr>
              <w:rPr>
                <w:rFonts w:ascii="Verdana" w:hAnsi="Verdana" w:cs="Calibri"/>
                <w:color w:val="3D3C3B"/>
                <w:sz w:val="16"/>
                <w:szCs w:val="16"/>
              </w:rPr>
            </w:pPr>
            <w:r w:rsidRPr="004F6792">
              <w:rPr>
                <w:rFonts w:ascii="Verdana" w:hAnsi="Verdana" w:cs="Effra-Light"/>
                <w:sz w:val="16"/>
                <w:szCs w:val="16"/>
              </w:rPr>
              <w:t>Use games and role play to introduce notions of inequality, fairness and sharing, e.g. unequal distribution of coins or sweets.</w:t>
            </w:r>
          </w:p>
          <w:p w:rsidR="005F7D16" w:rsidRPr="004F6792" w:rsidRDefault="005F7D16" w:rsidP="005F7D16">
            <w:pPr>
              <w:pStyle w:val="ListParagraph"/>
              <w:numPr>
                <w:ilvl w:val="0"/>
                <w:numId w:val="5"/>
              </w:numPr>
              <w:rPr>
                <w:rFonts w:ascii="Verdana" w:hAnsi="Verdana" w:cs="Calibri"/>
                <w:color w:val="3D3C3B"/>
                <w:sz w:val="16"/>
                <w:szCs w:val="16"/>
              </w:rPr>
            </w:pPr>
            <w:r w:rsidRPr="004F6792">
              <w:rPr>
                <w:rFonts w:ascii="Verdana" w:hAnsi="Verdana" w:cs="Effra-Light"/>
                <w:sz w:val="16"/>
                <w:szCs w:val="16"/>
              </w:rPr>
              <w:t>Basic understanding of fairness and equality in the world (e.g. through sport and games as relatable examples).</w:t>
            </w:r>
          </w:p>
        </w:tc>
        <w:tc>
          <w:tcPr>
            <w:tcW w:w="7655" w:type="dxa"/>
            <w:shd w:val="clear" w:color="auto" w:fill="D9D9D9" w:themeFill="background1" w:themeFillShade="D9"/>
          </w:tcPr>
          <w:p w:rsidR="009B0EFF" w:rsidRPr="004F6792" w:rsidRDefault="009B0EFF" w:rsidP="002F081E">
            <w:pPr>
              <w:pStyle w:val="ListParagraph"/>
              <w:numPr>
                <w:ilvl w:val="0"/>
                <w:numId w:val="4"/>
              </w:numPr>
              <w:autoSpaceDE w:val="0"/>
              <w:autoSpaceDN w:val="0"/>
              <w:adjustRightInd w:val="0"/>
              <w:rPr>
                <w:rFonts w:ascii="Verdana" w:hAnsi="Verdana" w:cs="Effra-Light"/>
                <w:sz w:val="16"/>
                <w:szCs w:val="16"/>
              </w:rPr>
            </w:pPr>
            <w:r w:rsidRPr="004F6792">
              <w:rPr>
                <w:rFonts w:ascii="Verdana" w:hAnsi="Verdana" w:cs="Effra-Light"/>
                <w:sz w:val="16"/>
                <w:szCs w:val="16"/>
              </w:rPr>
              <w:t>Begin to understand the world, and similarities and differences, both with others and among families, cultures, communities and traditions.</w:t>
            </w:r>
          </w:p>
          <w:p w:rsidR="00B67126" w:rsidRPr="004F6792" w:rsidRDefault="00B67126" w:rsidP="00B67126">
            <w:pPr>
              <w:pStyle w:val="ListParagraph"/>
              <w:numPr>
                <w:ilvl w:val="0"/>
                <w:numId w:val="4"/>
              </w:numPr>
              <w:autoSpaceDE w:val="0"/>
              <w:autoSpaceDN w:val="0"/>
              <w:adjustRightInd w:val="0"/>
              <w:rPr>
                <w:rFonts w:ascii="Verdana" w:hAnsi="Verdana" w:cs="Effra-Light"/>
                <w:sz w:val="16"/>
                <w:szCs w:val="16"/>
              </w:rPr>
            </w:pPr>
            <w:r w:rsidRPr="004F6792">
              <w:rPr>
                <w:rFonts w:ascii="Verdana" w:hAnsi="Verdana" w:cs="Effra-Light"/>
                <w:sz w:val="16"/>
                <w:szCs w:val="16"/>
              </w:rPr>
              <w:t>Linking to the expressive arts, pupils develop imaginative and creative ways of expressing some of their own commitments, including working hard at sport or music, caring for animals and the environment, loving their family or serving God.</w:t>
            </w:r>
          </w:p>
        </w:tc>
        <w:tc>
          <w:tcPr>
            <w:tcW w:w="7229" w:type="dxa"/>
            <w:shd w:val="clear" w:color="auto" w:fill="D9D9D9" w:themeFill="background1" w:themeFillShade="D9"/>
          </w:tcPr>
          <w:p w:rsidR="009B0EFF" w:rsidRPr="004F6792" w:rsidRDefault="009B0EF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Excursion-based learning with explorations of local urban and natural environments.</w:t>
            </w:r>
          </w:p>
          <w:p w:rsidR="009B0EFF" w:rsidRPr="004F6792" w:rsidRDefault="009B0EF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School gardens and childcare centres to bring nature into rural children’s lives.</w:t>
            </w:r>
          </w:p>
          <w:p w:rsidR="009B0EFF" w:rsidRPr="004F6792" w:rsidRDefault="009B0EF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Explore wildlife and green spaces in a rural area.</w:t>
            </w:r>
          </w:p>
          <w:p w:rsidR="009B0EFF" w:rsidRPr="004F6792" w:rsidRDefault="009B0EF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Through gardening, learn about natural cycles and systems.</w:t>
            </w:r>
          </w:p>
        </w:tc>
      </w:tr>
      <w:tr w:rsidR="00985111" w:rsidRPr="004F6792" w:rsidTr="004F6792">
        <w:trPr>
          <w:cantSplit/>
          <w:trHeight w:val="1403"/>
        </w:trPr>
        <w:tc>
          <w:tcPr>
            <w:tcW w:w="704" w:type="dxa"/>
            <w:shd w:val="clear" w:color="auto" w:fill="auto"/>
            <w:textDirection w:val="btLr"/>
          </w:tcPr>
          <w:p w:rsidR="00985111" w:rsidRPr="004F6792" w:rsidRDefault="00985111" w:rsidP="00985111">
            <w:pPr>
              <w:ind w:left="113" w:right="113"/>
              <w:rPr>
                <w:rFonts w:ascii="Verdana" w:hAnsi="Verdana"/>
                <w:sz w:val="16"/>
                <w:szCs w:val="16"/>
              </w:rPr>
            </w:pPr>
            <w:r w:rsidRPr="004F6792">
              <w:rPr>
                <w:rFonts w:ascii="Verdana" w:hAnsi="Verdana"/>
                <w:sz w:val="16"/>
                <w:szCs w:val="16"/>
              </w:rPr>
              <w:t>Skills and applications</w:t>
            </w:r>
          </w:p>
          <w:p w:rsidR="00985111" w:rsidRPr="004F6792" w:rsidRDefault="00985111" w:rsidP="002D3C03">
            <w:pPr>
              <w:ind w:left="113" w:right="113"/>
              <w:rPr>
                <w:rFonts w:ascii="Verdana" w:hAnsi="Verdana"/>
                <w:sz w:val="16"/>
                <w:szCs w:val="16"/>
              </w:rPr>
            </w:pPr>
          </w:p>
        </w:tc>
        <w:tc>
          <w:tcPr>
            <w:tcW w:w="7229" w:type="dxa"/>
            <w:shd w:val="clear" w:color="auto" w:fill="FEDDDA"/>
          </w:tcPr>
          <w:p w:rsidR="00985111" w:rsidRPr="004F6792" w:rsidRDefault="00A03B58" w:rsidP="005F7D16">
            <w:pPr>
              <w:pStyle w:val="ListParagraph"/>
              <w:numPr>
                <w:ilvl w:val="0"/>
                <w:numId w:val="7"/>
              </w:numPr>
              <w:rPr>
                <w:rFonts w:ascii="Verdana" w:hAnsi="Verdana"/>
                <w:sz w:val="16"/>
                <w:szCs w:val="16"/>
              </w:rPr>
            </w:pPr>
            <w:r w:rsidRPr="004F6792">
              <w:rPr>
                <w:rFonts w:ascii="Verdana" w:hAnsi="Verdana" w:cs="Effra-Light"/>
                <w:sz w:val="16"/>
                <w:szCs w:val="16"/>
              </w:rPr>
              <w:t>Learn how to interact and communicate positively with others.</w:t>
            </w:r>
          </w:p>
          <w:p w:rsidR="005F7D16" w:rsidRPr="004F6792" w:rsidRDefault="005F7D16" w:rsidP="005F7D16">
            <w:pPr>
              <w:pStyle w:val="ListParagraph"/>
              <w:numPr>
                <w:ilvl w:val="0"/>
                <w:numId w:val="7"/>
              </w:numPr>
              <w:autoSpaceDE w:val="0"/>
              <w:autoSpaceDN w:val="0"/>
              <w:adjustRightInd w:val="0"/>
              <w:rPr>
                <w:rFonts w:ascii="Verdana" w:hAnsi="Verdana" w:cs="Effra-Light"/>
                <w:sz w:val="16"/>
                <w:szCs w:val="16"/>
              </w:rPr>
            </w:pPr>
            <w:r w:rsidRPr="004F6792">
              <w:rPr>
                <w:rFonts w:ascii="Verdana" w:hAnsi="Verdana" w:cs="Effra-Light"/>
                <w:sz w:val="16"/>
                <w:szCs w:val="16"/>
              </w:rPr>
              <w:t>Application of knowledge to reflect on and analyse real world issues (e.g. factors that may affect a country’s participation/success in an Olympic sport).</w:t>
            </w:r>
          </w:p>
        </w:tc>
        <w:tc>
          <w:tcPr>
            <w:tcW w:w="7655" w:type="dxa"/>
            <w:shd w:val="clear" w:color="auto" w:fill="FFCCFF"/>
          </w:tcPr>
          <w:p w:rsidR="00A03B58" w:rsidRPr="004F6792" w:rsidRDefault="00A03B58" w:rsidP="002F081E">
            <w:pPr>
              <w:pStyle w:val="ListParagraph"/>
              <w:numPr>
                <w:ilvl w:val="0"/>
                <w:numId w:val="4"/>
              </w:numPr>
              <w:autoSpaceDE w:val="0"/>
              <w:autoSpaceDN w:val="0"/>
              <w:adjustRightInd w:val="0"/>
              <w:rPr>
                <w:rFonts w:ascii="Verdana" w:hAnsi="Verdana" w:cs="Effra-Light"/>
                <w:sz w:val="16"/>
                <w:szCs w:val="16"/>
              </w:rPr>
            </w:pPr>
            <w:r w:rsidRPr="004F6792">
              <w:rPr>
                <w:rFonts w:ascii="Verdana" w:hAnsi="Verdana" w:cs="Effra-Light"/>
                <w:sz w:val="16"/>
                <w:szCs w:val="16"/>
              </w:rPr>
              <w:t>Ask questions and reflect on feelings and experiences.</w:t>
            </w:r>
          </w:p>
          <w:p w:rsidR="00985111" w:rsidRPr="004F6792" w:rsidRDefault="00A03B58" w:rsidP="002F081E">
            <w:pPr>
              <w:pStyle w:val="ListParagraph"/>
              <w:numPr>
                <w:ilvl w:val="0"/>
                <w:numId w:val="4"/>
              </w:numPr>
              <w:autoSpaceDE w:val="0"/>
              <w:autoSpaceDN w:val="0"/>
              <w:adjustRightInd w:val="0"/>
              <w:rPr>
                <w:rFonts w:ascii="Verdana" w:hAnsi="Verdana" w:cs="Effra-Light"/>
                <w:sz w:val="16"/>
                <w:szCs w:val="16"/>
              </w:rPr>
            </w:pPr>
            <w:r w:rsidRPr="004F6792">
              <w:rPr>
                <w:rFonts w:ascii="Verdana" w:hAnsi="Verdana" w:cs="Effra-Light"/>
                <w:sz w:val="16"/>
                <w:szCs w:val="16"/>
              </w:rPr>
              <w:t>Use imagination and curiosity to develop appreciation of and wonder at the world.</w:t>
            </w:r>
          </w:p>
          <w:p w:rsidR="00B67126" w:rsidRPr="004F6792" w:rsidRDefault="00B67126" w:rsidP="002F081E">
            <w:pPr>
              <w:pStyle w:val="ListParagraph"/>
              <w:numPr>
                <w:ilvl w:val="0"/>
                <w:numId w:val="4"/>
              </w:numPr>
              <w:autoSpaceDE w:val="0"/>
              <w:autoSpaceDN w:val="0"/>
              <w:adjustRightInd w:val="0"/>
              <w:rPr>
                <w:rFonts w:ascii="Verdana" w:hAnsi="Verdana" w:cs="Effra-Light"/>
                <w:sz w:val="16"/>
                <w:szCs w:val="16"/>
              </w:rPr>
            </w:pPr>
            <w:r w:rsidRPr="004F6792">
              <w:rPr>
                <w:rFonts w:ascii="Verdana" w:hAnsi="Verdana" w:cs="Effra-Light"/>
                <w:sz w:val="16"/>
                <w:szCs w:val="16"/>
              </w:rPr>
              <w:t>Skills of enquiry: contribution to discussions and debates.</w:t>
            </w:r>
          </w:p>
        </w:tc>
        <w:tc>
          <w:tcPr>
            <w:tcW w:w="7229" w:type="dxa"/>
            <w:shd w:val="clear" w:color="auto" w:fill="FFCCFF"/>
          </w:tcPr>
          <w:p w:rsidR="005635BF" w:rsidRPr="004F6792" w:rsidRDefault="005635B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Communication skills.</w:t>
            </w:r>
          </w:p>
          <w:p w:rsidR="005635BF" w:rsidRPr="004F6792" w:rsidRDefault="005635B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Spatial awareness, interest in communications, investigation, constructing things and artistic impressions.</w:t>
            </w:r>
          </w:p>
          <w:p w:rsidR="00985111" w:rsidRPr="004F6792" w:rsidRDefault="005635BF" w:rsidP="002F081E">
            <w:pPr>
              <w:pStyle w:val="ListParagraph"/>
              <w:numPr>
                <w:ilvl w:val="0"/>
                <w:numId w:val="6"/>
              </w:numPr>
              <w:autoSpaceDE w:val="0"/>
              <w:autoSpaceDN w:val="0"/>
              <w:adjustRightInd w:val="0"/>
              <w:rPr>
                <w:rFonts w:ascii="Verdana" w:hAnsi="Verdana" w:cs="Effra-Light"/>
                <w:sz w:val="16"/>
                <w:szCs w:val="16"/>
              </w:rPr>
            </w:pPr>
            <w:r w:rsidRPr="004F6792">
              <w:rPr>
                <w:rFonts w:ascii="Verdana" w:hAnsi="Verdana" w:cs="Effra-Light"/>
                <w:sz w:val="16"/>
                <w:szCs w:val="16"/>
              </w:rPr>
              <w:t>Begin to problem solve and be creative (e.g. through participating in an eco-project under adult supervision).</w:t>
            </w:r>
          </w:p>
        </w:tc>
      </w:tr>
      <w:tr w:rsidR="00A03B58" w:rsidRPr="004F6792" w:rsidTr="004F6792">
        <w:trPr>
          <w:cantSplit/>
          <w:trHeight w:val="1126"/>
        </w:trPr>
        <w:tc>
          <w:tcPr>
            <w:tcW w:w="704" w:type="dxa"/>
            <w:shd w:val="clear" w:color="auto" w:fill="auto"/>
            <w:textDirection w:val="btLr"/>
          </w:tcPr>
          <w:p w:rsidR="00A03B58" w:rsidRPr="004F6792" w:rsidRDefault="00A03B58" w:rsidP="00A03B58">
            <w:pPr>
              <w:ind w:left="113" w:right="113"/>
              <w:rPr>
                <w:rFonts w:ascii="Verdana" w:hAnsi="Verdana"/>
                <w:sz w:val="16"/>
                <w:szCs w:val="16"/>
              </w:rPr>
            </w:pPr>
            <w:r w:rsidRPr="004F6792">
              <w:rPr>
                <w:rFonts w:ascii="Verdana" w:hAnsi="Verdana"/>
                <w:sz w:val="16"/>
                <w:szCs w:val="16"/>
              </w:rPr>
              <w:t>Values and attitudes</w:t>
            </w:r>
          </w:p>
        </w:tc>
        <w:tc>
          <w:tcPr>
            <w:tcW w:w="7229" w:type="dxa"/>
            <w:shd w:val="clear" w:color="auto" w:fill="C5E0B3" w:themeFill="accent6" w:themeFillTint="66"/>
          </w:tcPr>
          <w:p w:rsidR="00A03B58" w:rsidRPr="004F6792" w:rsidRDefault="00A03B58"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Learn how to interact and communicate positively with others.</w:t>
            </w:r>
          </w:p>
          <w:p w:rsidR="005F7D16" w:rsidRPr="004F6792" w:rsidRDefault="005F7D16" w:rsidP="005F7D16">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Respect for others and diversity.</w:t>
            </w:r>
          </w:p>
          <w:p w:rsidR="005F7D16" w:rsidRPr="004F6792" w:rsidRDefault="005F7D16" w:rsidP="005F7D16">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Empathise with people’s situations.</w:t>
            </w:r>
          </w:p>
        </w:tc>
        <w:tc>
          <w:tcPr>
            <w:tcW w:w="7655" w:type="dxa"/>
            <w:shd w:val="clear" w:color="auto" w:fill="C5E0B3" w:themeFill="accent6" w:themeFillTint="66"/>
          </w:tcPr>
          <w:p w:rsidR="00A03B58" w:rsidRPr="004F6792" w:rsidRDefault="00A03B58"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Confidence and respect for self and others.</w:t>
            </w:r>
          </w:p>
          <w:p w:rsidR="00A03B58" w:rsidRPr="004F6792" w:rsidRDefault="00A03B58"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Appreciation of similarities and differences between people and places.</w:t>
            </w:r>
          </w:p>
          <w:p w:rsidR="00A03B58" w:rsidRPr="004F6792" w:rsidRDefault="00A03B58"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Appreciation of multiculturalism.</w:t>
            </w:r>
          </w:p>
          <w:p w:rsidR="00B67126" w:rsidRPr="004F6792" w:rsidRDefault="00A03B58" w:rsidP="00B67126">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Develop a sense of empathy towards others, and social tolerance.</w:t>
            </w:r>
            <w:r w:rsidR="00B67126" w:rsidRPr="004F6792">
              <w:rPr>
                <w:rFonts w:ascii="Verdana" w:hAnsi="Verdana" w:cs="Effra-Light"/>
                <w:sz w:val="16"/>
                <w:szCs w:val="16"/>
              </w:rPr>
              <w:t xml:space="preserve"> Appreciation of experiences of others.</w:t>
            </w:r>
          </w:p>
          <w:p w:rsidR="00B67126" w:rsidRPr="004F6792" w:rsidRDefault="00B67126" w:rsidP="00B67126">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Value co-operation.</w:t>
            </w:r>
          </w:p>
          <w:p w:rsidR="00B67126" w:rsidRPr="004F6792" w:rsidRDefault="00B67126" w:rsidP="00B67126">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Empathy and open-mindedness</w:t>
            </w:r>
          </w:p>
          <w:p w:rsidR="00A03B58" w:rsidRPr="004F6792" w:rsidRDefault="00B67126" w:rsidP="00B67126">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Sense of identity and self-esteem.</w:t>
            </w:r>
          </w:p>
        </w:tc>
        <w:tc>
          <w:tcPr>
            <w:tcW w:w="7229" w:type="dxa"/>
            <w:shd w:val="clear" w:color="auto" w:fill="C5E0B3" w:themeFill="accent6" w:themeFillTint="66"/>
          </w:tcPr>
          <w:p w:rsidR="005635BF" w:rsidRPr="004F6792" w:rsidRDefault="005635B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Willingness to take part in new experiences.</w:t>
            </w:r>
          </w:p>
          <w:p w:rsidR="005635BF" w:rsidRPr="004F6792" w:rsidRDefault="005635B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Sense of belonging in a locality.</w:t>
            </w:r>
          </w:p>
          <w:p w:rsidR="005635BF" w:rsidRPr="004F6792" w:rsidRDefault="005635B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Collaborative learning.</w:t>
            </w:r>
          </w:p>
          <w:p w:rsidR="005635BF" w:rsidRPr="004F6792" w:rsidRDefault="005635B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Treats people and nature fairly and with</w:t>
            </w:r>
            <w:r w:rsidR="009B0EFF" w:rsidRPr="004F6792">
              <w:rPr>
                <w:rFonts w:ascii="Verdana" w:hAnsi="Verdana" w:cs="Effra-Light"/>
                <w:sz w:val="16"/>
                <w:szCs w:val="16"/>
              </w:rPr>
              <w:t xml:space="preserve"> </w:t>
            </w:r>
            <w:r w:rsidRPr="004F6792">
              <w:rPr>
                <w:rFonts w:ascii="Verdana" w:hAnsi="Verdana" w:cs="Effra-Light"/>
                <w:sz w:val="16"/>
                <w:szCs w:val="16"/>
              </w:rPr>
              <w:t>kindness.</w:t>
            </w:r>
          </w:p>
          <w:p w:rsidR="005635BF" w:rsidRPr="004F6792" w:rsidRDefault="005635B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Collaborative resourcefulness.</w:t>
            </w:r>
          </w:p>
          <w:p w:rsidR="00A03B58" w:rsidRPr="004F6792" w:rsidRDefault="005635BF" w:rsidP="002F081E">
            <w:pPr>
              <w:pStyle w:val="ListParagraph"/>
              <w:numPr>
                <w:ilvl w:val="0"/>
                <w:numId w:val="1"/>
              </w:numPr>
              <w:autoSpaceDE w:val="0"/>
              <w:autoSpaceDN w:val="0"/>
              <w:adjustRightInd w:val="0"/>
              <w:rPr>
                <w:rFonts w:ascii="Verdana" w:hAnsi="Verdana" w:cs="Effra-Light"/>
                <w:sz w:val="16"/>
                <w:szCs w:val="16"/>
              </w:rPr>
            </w:pPr>
            <w:r w:rsidRPr="004F6792">
              <w:rPr>
                <w:rFonts w:ascii="Verdana" w:hAnsi="Verdana" w:cs="Effra-Light"/>
                <w:sz w:val="16"/>
                <w:szCs w:val="16"/>
              </w:rPr>
              <w:t>Show empathy toward other people and nature.</w:t>
            </w:r>
          </w:p>
        </w:tc>
      </w:tr>
    </w:tbl>
    <w:p w:rsidR="00750D4A" w:rsidRPr="004F6792" w:rsidRDefault="00750D4A" w:rsidP="00277EC8">
      <w:pPr>
        <w:rPr>
          <w:rFonts w:ascii="Verdana" w:hAnsi="Verdana"/>
        </w:rPr>
      </w:pPr>
    </w:p>
    <w:p w:rsidR="00B67126" w:rsidRPr="004F6792" w:rsidRDefault="00B67126" w:rsidP="00277EC8">
      <w:pPr>
        <w:rPr>
          <w:rFonts w:ascii="Verdana" w:hAnsi="Verdana"/>
        </w:rPr>
      </w:pPr>
    </w:p>
    <w:p w:rsidR="00750D4A" w:rsidRPr="004F6792" w:rsidRDefault="00750D4A" w:rsidP="00277EC8">
      <w:pPr>
        <w:rPr>
          <w:rFonts w:ascii="Verdana" w:hAnsi="Verdana"/>
        </w:rPr>
      </w:pPr>
    </w:p>
    <w:p w:rsidR="0042753E" w:rsidRPr="004F6792" w:rsidRDefault="0042753E">
      <w:pPr>
        <w:rPr>
          <w:rFonts w:ascii="Verdana" w:hAnsi="Verdana"/>
        </w:rPr>
      </w:pPr>
    </w:p>
    <w:sectPr w:rsidR="0042753E" w:rsidRPr="004F6792" w:rsidSect="0094220A">
      <w:pgSz w:w="23811" w:h="16838" w:orient="landscape" w:code="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D4A" w:rsidRDefault="00750D4A" w:rsidP="00990D38">
      <w:pPr>
        <w:spacing w:after="0" w:line="240" w:lineRule="auto"/>
      </w:pPr>
      <w:r>
        <w:separator/>
      </w:r>
    </w:p>
  </w:endnote>
  <w:endnote w:type="continuationSeparator" w:id="0">
    <w:p w:rsidR="00750D4A" w:rsidRDefault="00750D4A" w:rsidP="0099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ffra-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D4A" w:rsidRDefault="00750D4A" w:rsidP="00990D38">
      <w:pPr>
        <w:spacing w:after="0" w:line="240" w:lineRule="auto"/>
      </w:pPr>
      <w:r>
        <w:separator/>
      </w:r>
    </w:p>
  </w:footnote>
  <w:footnote w:type="continuationSeparator" w:id="0">
    <w:p w:rsidR="00750D4A" w:rsidRDefault="00750D4A" w:rsidP="00990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19F2"/>
    <w:multiLevelType w:val="hybridMultilevel"/>
    <w:tmpl w:val="3F82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30E48"/>
    <w:multiLevelType w:val="hybridMultilevel"/>
    <w:tmpl w:val="4B32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27446"/>
    <w:multiLevelType w:val="hybridMultilevel"/>
    <w:tmpl w:val="4B1C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E6435"/>
    <w:multiLevelType w:val="hybridMultilevel"/>
    <w:tmpl w:val="2326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07563"/>
    <w:multiLevelType w:val="hybridMultilevel"/>
    <w:tmpl w:val="329A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55352"/>
    <w:multiLevelType w:val="hybridMultilevel"/>
    <w:tmpl w:val="3796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D4BA3"/>
    <w:multiLevelType w:val="hybridMultilevel"/>
    <w:tmpl w:val="600C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B9"/>
    <w:rsid w:val="000E2564"/>
    <w:rsid w:val="000F072D"/>
    <w:rsid w:val="000F1C07"/>
    <w:rsid w:val="000F3C3F"/>
    <w:rsid w:val="00104884"/>
    <w:rsid w:val="0012184E"/>
    <w:rsid w:val="001816A9"/>
    <w:rsid w:val="00184E1B"/>
    <w:rsid w:val="001B1BF0"/>
    <w:rsid w:val="001E1F11"/>
    <w:rsid w:val="002326B2"/>
    <w:rsid w:val="00240837"/>
    <w:rsid w:val="0026101A"/>
    <w:rsid w:val="00277EC8"/>
    <w:rsid w:val="00297AF4"/>
    <w:rsid w:val="002A7160"/>
    <w:rsid w:val="002F081E"/>
    <w:rsid w:val="00300F8A"/>
    <w:rsid w:val="0031330C"/>
    <w:rsid w:val="00321796"/>
    <w:rsid w:val="00350C38"/>
    <w:rsid w:val="003669D5"/>
    <w:rsid w:val="00394F67"/>
    <w:rsid w:val="003E1D7E"/>
    <w:rsid w:val="00423F91"/>
    <w:rsid w:val="0042753E"/>
    <w:rsid w:val="00430F6F"/>
    <w:rsid w:val="00437986"/>
    <w:rsid w:val="00473BC8"/>
    <w:rsid w:val="0047487E"/>
    <w:rsid w:val="004A7868"/>
    <w:rsid w:val="004C332E"/>
    <w:rsid w:val="004F6792"/>
    <w:rsid w:val="00551499"/>
    <w:rsid w:val="005635BF"/>
    <w:rsid w:val="00590D59"/>
    <w:rsid w:val="005946C2"/>
    <w:rsid w:val="00597402"/>
    <w:rsid w:val="005C51E1"/>
    <w:rsid w:val="005D3336"/>
    <w:rsid w:val="005F592F"/>
    <w:rsid w:val="005F7D16"/>
    <w:rsid w:val="00640245"/>
    <w:rsid w:val="00653496"/>
    <w:rsid w:val="006608B9"/>
    <w:rsid w:val="006B0ACF"/>
    <w:rsid w:val="006B26E1"/>
    <w:rsid w:val="006C4E17"/>
    <w:rsid w:val="006D0CBA"/>
    <w:rsid w:val="00701740"/>
    <w:rsid w:val="00710186"/>
    <w:rsid w:val="0071508E"/>
    <w:rsid w:val="00722451"/>
    <w:rsid w:val="00730187"/>
    <w:rsid w:val="00736A14"/>
    <w:rsid w:val="00741235"/>
    <w:rsid w:val="00750D4A"/>
    <w:rsid w:val="007717C7"/>
    <w:rsid w:val="007D6253"/>
    <w:rsid w:val="0082390B"/>
    <w:rsid w:val="00834771"/>
    <w:rsid w:val="00867440"/>
    <w:rsid w:val="008A15CA"/>
    <w:rsid w:val="008A7407"/>
    <w:rsid w:val="008C680B"/>
    <w:rsid w:val="008E1197"/>
    <w:rsid w:val="008F5BB9"/>
    <w:rsid w:val="0094220A"/>
    <w:rsid w:val="00982AC3"/>
    <w:rsid w:val="00985111"/>
    <w:rsid w:val="00990D38"/>
    <w:rsid w:val="009B0EFF"/>
    <w:rsid w:val="009C7747"/>
    <w:rsid w:val="00A03B58"/>
    <w:rsid w:val="00A50043"/>
    <w:rsid w:val="00A64872"/>
    <w:rsid w:val="00AE1CCB"/>
    <w:rsid w:val="00AF644B"/>
    <w:rsid w:val="00B00E6B"/>
    <w:rsid w:val="00B67126"/>
    <w:rsid w:val="00B86F82"/>
    <w:rsid w:val="00BC5C56"/>
    <w:rsid w:val="00BE385C"/>
    <w:rsid w:val="00BE4B03"/>
    <w:rsid w:val="00BF179D"/>
    <w:rsid w:val="00C179E4"/>
    <w:rsid w:val="00C426A7"/>
    <w:rsid w:val="00CC32BB"/>
    <w:rsid w:val="00CE1CFE"/>
    <w:rsid w:val="00D115EC"/>
    <w:rsid w:val="00D14C6F"/>
    <w:rsid w:val="00D52F38"/>
    <w:rsid w:val="00D530CC"/>
    <w:rsid w:val="00E25DEE"/>
    <w:rsid w:val="00E30ACE"/>
    <w:rsid w:val="00E353A0"/>
    <w:rsid w:val="00E53866"/>
    <w:rsid w:val="00EF13F8"/>
    <w:rsid w:val="00F25A5E"/>
    <w:rsid w:val="00F369AF"/>
    <w:rsid w:val="00F47017"/>
    <w:rsid w:val="00F7422D"/>
    <w:rsid w:val="00F908EC"/>
    <w:rsid w:val="00FB3CBE"/>
    <w:rsid w:val="00FF49A5"/>
    <w:rsid w:val="00FF5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94F69-079D-48ED-A119-2A157A60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3C3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F3C3F"/>
    <w:rPr>
      <w:rFonts w:ascii="Segoe UI" w:hAnsi="Segoe UI"/>
      <w:sz w:val="18"/>
      <w:szCs w:val="18"/>
    </w:rPr>
  </w:style>
  <w:style w:type="paragraph" w:styleId="ListParagraph">
    <w:name w:val="List Paragraph"/>
    <w:basedOn w:val="Normal"/>
    <w:uiPriority w:val="34"/>
    <w:qFormat/>
    <w:rsid w:val="00A50043"/>
    <w:pPr>
      <w:ind w:left="720"/>
      <w:contextualSpacing/>
    </w:pPr>
  </w:style>
  <w:style w:type="paragraph" w:styleId="Header">
    <w:name w:val="header"/>
    <w:basedOn w:val="Normal"/>
    <w:link w:val="HeaderChar"/>
    <w:uiPriority w:val="99"/>
    <w:unhideWhenUsed/>
    <w:rsid w:val="00990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D38"/>
  </w:style>
  <w:style w:type="paragraph" w:styleId="Footer">
    <w:name w:val="footer"/>
    <w:basedOn w:val="Normal"/>
    <w:link w:val="FooterChar"/>
    <w:uiPriority w:val="99"/>
    <w:unhideWhenUsed/>
    <w:rsid w:val="00990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Heather</dc:creator>
  <cp:keywords/>
  <dc:description/>
  <cp:lastModifiedBy>Kate Woodward</cp:lastModifiedBy>
  <cp:revision>2</cp:revision>
  <cp:lastPrinted>2019-11-11T12:42:00Z</cp:lastPrinted>
  <dcterms:created xsi:type="dcterms:W3CDTF">2020-03-26T14:39:00Z</dcterms:created>
  <dcterms:modified xsi:type="dcterms:W3CDTF">2020-03-26T14:39:00Z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871973827</vt:i4>
  </property>
</Properties>
</file>