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CA83388" w14:textId="4158BC95" w:rsidR="00E0784C" w:rsidRDefault="00613489" w:rsidP="00F212BE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8926407" wp14:editId="17ADB8F9">
                <wp:simplePos x="0" y="0"/>
                <wp:positionH relativeFrom="margin">
                  <wp:posOffset>4269105</wp:posOffset>
                </wp:positionH>
                <wp:positionV relativeFrom="paragraph">
                  <wp:posOffset>2620645</wp:posOffset>
                </wp:positionV>
                <wp:extent cx="1733550" cy="3669030"/>
                <wp:effectExtent l="19050" t="19050" r="1905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36690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E2B0B" w14:textId="5A58B268" w:rsidR="007144F3" w:rsidRDefault="00615227" w:rsidP="00615227">
                            <w:pPr>
                              <w:rPr>
                                <w:b/>
                              </w:rPr>
                            </w:pPr>
                            <w:r w:rsidRPr="00615227">
                              <w:rPr>
                                <w:b/>
                              </w:rPr>
                              <w:t>Sentence structure</w:t>
                            </w:r>
                          </w:p>
                          <w:p w14:paraId="17C13113" w14:textId="70401C00" w:rsidR="001D559D" w:rsidRDefault="001D559D" w:rsidP="00615227">
                            <w:r w:rsidRPr="001D559D">
                              <w:rPr>
                                <w:highlight w:val="yellow"/>
                              </w:rPr>
                              <w:t>Use of passive voice to effect the presentation of information in a sentence (the window in the green house was broken).</w:t>
                            </w:r>
                          </w:p>
                          <w:p w14:paraId="667F24B5" w14:textId="0F394042" w:rsidR="001D559D" w:rsidRPr="001D559D" w:rsidRDefault="001D559D" w:rsidP="00615227">
                            <w:r w:rsidRPr="00F67987">
                              <w:rPr>
                                <w:highlight w:val="yellow"/>
                              </w:rPr>
                              <w:t>The difference between structures typical of informal speech and structures appropriate for formal speech and writing.</w:t>
                            </w:r>
                            <w:r w:rsidR="00F67987" w:rsidRPr="00F67987">
                              <w:rPr>
                                <w:highlight w:val="yellow"/>
                              </w:rPr>
                              <w:t xml:space="preserve"> Such as using question tags (He is you friend, isn’t he? Or the subjunctive form).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189264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.15pt;margin-top:206.35pt;width:136.5pt;height:288.9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" filled="f" strokecolor="#0070c0" strokeweight="2.25pt">
                <v:textbox>
                  <w:txbxContent>
                    <w:p w14:paraId="1D0E2B0B" w14:textId="5A58B268" w:rsidR="007144F3" w:rsidRDefault="00615227" w:rsidP="00615227">
                      <w:pPr>
                        <w:rPr>
                          <w:b/>
                        </w:rPr>
                      </w:pPr>
                      <w:bookmarkStart w:id="1" w:name="_GoBack"/>
                      <w:r w:rsidRPr="00615227">
                        <w:rPr>
                          <w:b/>
                        </w:rPr>
                        <w:t>Sentence structure</w:t>
                      </w:r>
                    </w:p>
                    <w:p w14:paraId="17C13113" w14:textId="70401C00" w:rsidR="001D559D" w:rsidRDefault="001D559D" w:rsidP="00615227">
                      <w:r w:rsidRPr="001D559D">
                        <w:rPr>
                          <w:highlight w:val="yellow"/>
                        </w:rPr>
                        <w:t>Use of passive voice to effect the presentation of information in a sentence (the window in the green house was broken).</w:t>
                      </w:r>
                    </w:p>
                    <w:p w14:paraId="667F24B5" w14:textId="0F394042" w:rsidR="001D559D" w:rsidRPr="001D559D" w:rsidRDefault="001D559D" w:rsidP="00615227">
                      <w:r w:rsidRPr="00F67987">
                        <w:rPr>
                          <w:highlight w:val="yellow"/>
                        </w:rPr>
                        <w:t>The difference between structures typical of informal speech and structures appropriate for formal speech and writing.</w:t>
                      </w:r>
                      <w:r w:rsidR="00F67987" w:rsidRPr="00F67987">
                        <w:rPr>
                          <w:highlight w:val="yellow"/>
                        </w:rPr>
                        <w:t xml:space="preserve"> Such as using question tags (He is you friend, isn’t he? Or the subjunctive form).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D46E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D807C92" wp14:editId="5FB0591D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4200525" cy="6267450"/>
                <wp:effectExtent l="19050" t="1905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6267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E57E9" w14:textId="684BCD08" w:rsidR="004F3435" w:rsidRDefault="001D559D" w:rsidP="004F3435">
                            <w:pPr>
                              <w:ind w:left="-142" w:right="-222" w:firstLine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Prior learning </w:t>
                            </w:r>
                            <w:r w:rsidR="007A3319">
                              <w:rPr>
                                <w:b/>
                              </w:rPr>
                              <w:t xml:space="preserve">to be revised </w:t>
                            </w:r>
                            <w:r>
                              <w:rPr>
                                <w:b/>
                              </w:rPr>
                              <w:t>from year</w:t>
                            </w:r>
                            <w:r w:rsidR="007A3319">
                              <w:rPr>
                                <w:b/>
                              </w:rPr>
                              <w:t>1, 2, 3 and</w:t>
                            </w:r>
                            <w:r>
                              <w:rPr>
                                <w:b/>
                              </w:rPr>
                              <w:t xml:space="preserve"> 4</w:t>
                            </w:r>
                            <w:r w:rsidR="007144F3">
                              <w:rPr>
                                <w:b/>
                              </w:rPr>
                              <w:t>.</w:t>
                            </w:r>
                            <w:r w:rsidR="007A3319">
                              <w:rPr>
                                <w:b/>
                              </w:rPr>
                              <w:t xml:space="preserve"> (Year 4 written    below)</w:t>
                            </w:r>
                          </w:p>
                          <w:p w14:paraId="5A1E8A44" w14:textId="69B5ABD8" w:rsidR="007144F3" w:rsidRDefault="007144F3" w:rsidP="007144F3">
                            <w:pPr>
                              <w:ind w:left="-142" w:right="-222" w:firstLine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Word Structure</w:t>
                            </w:r>
                          </w:p>
                          <w:p w14:paraId="66D78AED" w14:textId="77777777" w:rsidR="001D559D" w:rsidRDefault="001D559D" w:rsidP="001D559D">
                            <w:pPr>
                              <w:ind w:left="-142" w:right="-137"/>
                            </w:pPr>
                            <w:r>
                              <w:t xml:space="preserve">Standard English for verb inflictions instead of local spoken forms (we were instead of we </w:t>
                            </w:r>
                            <w:proofErr w:type="gramStart"/>
                            <w:r>
                              <w:t>was</w:t>
                            </w:r>
                            <w:proofErr w:type="gramEnd"/>
                            <w:r>
                              <w:t>, I did instead of I done).</w:t>
                            </w:r>
                          </w:p>
                          <w:p w14:paraId="75F99A4F" w14:textId="77777777" w:rsidR="001D559D" w:rsidRDefault="001D559D" w:rsidP="001D559D">
                            <w:pPr>
                              <w:ind w:left="-142" w:right="-137"/>
                            </w:pPr>
                            <w:r w:rsidRPr="00A655FB">
                              <w:rPr>
                                <w:highlight w:val="yellow"/>
                              </w:rPr>
                              <w:t>Converting nouns or adjectives into verbs using suffixes –ate, -</w:t>
                            </w:r>
                            <w:proofErr w:type="spellStart"/>
                            <w:r w:rsidRPr="00A655FB">
                              <w:rPr>
                                <w:highlight w:val="yellow"/>
                              </w:rPr>
                              <w:t>ise</w:t>
                            </w:r>
                            <w:proofErr w:type="spellEnd"/>
                            <w:r w:rsidRPr="00A655FB">
                              <w:rPr>
                                <w:highlight w:val="yellow"/>
                              </w:rPr>
                              <w:t xml:space="preserve">, </w:t>
                            </w:r>
                            <w:proofErr w:type="spellStart"/>
                            <w:r w:rsidRPr="00A655FB">
                              <w:rPr>
                                <w:highlight w:val="yellow"/>
                              </w:rPr>
                              <w:t>ify</w:t>
                            </w:r>
                            <w:proofErr w:type="spellEnd"/>
                            <w:r w:rsidRPr="00A655FB">
                              <w:rPr>
                                <w:highlight w:val="yellow"/>
                              </w:rPr>
                              <w:t>.</w:t>
                            </w:r>
                          </w:p>
                          <w:p w14:paraId="17020CA6" w14:textId="1C68E384" w:rsidR="007144F3" w:rsidRDefault="007144F3" w:rsidP="007144F3">
                            <w:pPr>
                              <w:ind w:right="-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Sentence Structure</w:t>
                            </w:r>
                          </w:p>
                          <w:p w14:paraId="65FD1686" w14:textId="77777777" w:rsidR="001D559D" w:rsidRDefault="001D559D" w:rsidP="001D559D">
                            <w:r w:rsidRPr="00A655FB">
                              <w:t>Relative clauses beginning with who, whose, which, why or where.</w:t>
                            </w:r>
                          </w:p>
                          <w:p w14:paraId="3955FF67" w14:textId="77777777" w:rsidR="001D559D" w:rsidRPr="00690F10" w:rsidRDefault="001D559D" w:rsidP="001D559D">
                            <w:pPr>
                              <w:rPr>
                                <w:highlight w:val="yellow"/>
                              </w:rPr>
                            </w:pPr>
                            <w:r w:rsidRPr="00690F10">
                              <w:rPr>
                                <w:highlight w:val="yellow"/>
                              </w:rPr>
                              <w:t xml:space="preserve">Indicating degrees of possibility using </w:t>
                            </w:r>
                            <w:r w:rsidRPr="00690F10">
                              <w:rPr>
                                <w:b/>
                                <w:highlight w:val="yellow"/>
                              </w:rPr>
                              <w:t xml:space="preserve">modal verbs </w:t>
                            </w:r>
                            <w:r w:rsidRPr="00690F10">
                              <w:rPr>
                                <w:highlight w:val="yellow"/>
                              </w:rPr>
                              <w:t xml:space="preserve">(might, should, will, must), </w:t>
                            </w:r>
                            <w:r w:rsidRPr="00690F10">
                              <w:rPr>
                                <w:b/>
                                <w:highlight w:val="yellow"/>
                              </w:rPr>
                              <w:t xml:space="preserve">adverbs </w:t>
                            </w:r>
                            <w:r w:rsidRPr="00690F10">
                              <w:rPr>
                                <w:highlight w:val="yellow"/>
                              </w:rPr>
                              <w:t>(perhaps, surely).</w:t>
                            </w:r>
                          </w:p>
                          <w:p w14:paraId="3333DB66" w14:textId="77777777" w:rsidR="001D559D" w:rsidRPr="00690F10" w:rsidRDefault="001D559D" w:rsidP="001D559D">
                            <w:r w:rsidRPr="00690F10">
                              <w:rPr>
                                <w:highlight w:val="yellow"/>
                              </w:rPr>
                              <w:t>Expanded noun phrases to convey complicated information (</w:t>
                            </w:r>
                            <w:r w:rsidRPr="00690F10">
                              <w:rPr>
                                <w:highlight w:val="yellow"/>
                                <w:u w:val="single"/>
                              </w:rPr>
                              <w:t xml:space="preserve">the boy that jumped over the fence </w:t>
                            </w:r>
                            <w:r w:rsidRPr="00690F10">
                              <w:rPr>
                                <w:highlight w:val="yellow"/>
                              </w:rPr>
                              <w:t>is over there).</w:t>
                            </w:r>
                          </w:p>
                          <w:p w14:paraId="09EC1EE5" w14:textId="57A9748F" w:rsidR="007144F3" w:rsidRDefault="007144F3" w:rsidP="00CB6675">
                            <w:pPr>
                              <w:ind w:right="-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Text Structure</w:t>
                            </w:r>
                          </w:p>
                          <w:p w14:paraId="085A503D" w14:textId="77777777" w:rsidR="001D559D" w:rsidRPr="00690F10" w:rsidRDefault="001D559D" w:rsidP="001D559D">
                            <w:r w:rsidRPr="00690F10">
                              <w:rPr>
                                <w:highlight w:val="yellow"/>
                              </w:rPr>
                              <w:t>Devices to build cohesion within a paragraph (then, after, that, this, firstly).</w:t>
                            </w:r>
                          </w:p>
                          <w:p w14:paraId="0BC4ED8F" w14:textId="77777777" w:rsidR="001D559D" w:rsidRPr="00690F10" w:rsidRDefault="001D559D" w:rsidP="001D559D">
                            <w:r w:rsidRPr="00690F10">
                              <w:rPr>
                                <w:highlight w:val="yellow"/>
                              </w:rPr>
                              <w:t xml:space="preserve">Linking across paragraphs using adverbials of </w:t>
                            </w:r>
                            <w:r w:rsidRPr="00690F10">
                              <w:rPr>
                                <w:b/>
                                <w:highlight w:val="yellow"/>
                              </w:rPr>
                              <w:t>time</w:t>
                            </w:r>
                            <w:r w:rsidRPr="00690F10">
                              <w:rPr>
                                <w:highlight w:val="yellow"/>
                              </w:rPr>
                              <w:t xml:space="preserve"> (later), </w:t>
                            </w:r>
                            <w:r w:rsidRPr="00690F10">
                              <w:rPr>
                                <w:b/>
                                <w:highlight w:val="yellow"/>
                              </w:rPr>
                              <w:t xml:space="preserve">place </w:t>
                            </w:r>
                            <w:r w:rsidRPr="00690F10">
                              <w:rPr>
                                <w:highlight w:val="yellow"/>
                              </w:rPr>
                              <w:t xml:space="preserve">(nearby), </w:t>
                            </w:r>
                            <w:r w:rsidRPr="00690F10">
                              <w:rPr>
                                <w:b/>
                                <w:highlight w:val="yellow"/>
                              </w:rPr>
                              <w:t xml:space="preserve">number </w:t>
                            </w:r>
                            <w:r w:rsidRPr="00690F10">
                              <w:rPr>
                                <w:highlight w:val="yellow"/>
                              </w:rPr>
                              <w:t>(secondly).</w:t>
                            </w:r>
                          </w:p>
                          <w:p w14:paraId="455313C8" w14:textId="73A1AD20" w:rsidR="007144F3" w:rsidRDefault="007144F3" w:rsidP="00CB6675">
                            <w:pPr>
                              <w:ind w:right="-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Punctuation</w:t>
                            </w:r>
                          </w:p>
                          <w:p w14:paraId="70A7EA20" w14:textId="77777777" w:rsidR="001D559D" w:rsidRDefault="001D559D" w:rsidP="001D559D">
                            <w:r>
                              <w:rPr>
                                <w:highlight w:val="yellow"/>
                              </w:rPr>
                              <w:t>Brackets, dashes, commas to indicate</w:t>
                            </w:r>
                            <w:r w:rsidRPr="00690F10">
                              <w:rPr>
                                <w:highlight w:val="yellow"/>
                              </w:rPr>
                              <w:t xml:space="preserve"> parenthesis.</w:t>
                            </w:r>
                          </w:p>
                          <w:p w14:paraId="74CDCC40" w14:textId="77777777" w:rsidR="001D559D" w:rsidRDefault="001D559D" w:rsidP="001D559D">
                            <w:r w:rsidRPr="00690F10">
                              <w:rPr>
                                <w:highlight w:val="yellow"/>
                              </w:rPr>
                              <w:t>Use of commas to clarify meaning or avoid ambiguity.</w:t>
                            </w:r>
                          </w:p>
                          <w:p w14:paraId="25CBBC71" w14:textId="77777777" w:rsidR="001D559D" w:rsidRDefault="001D559D" w:rsidP="001D559D">
                            <w:r w:rsidRPr="00A00C3C">
                              <w:rPr>
                                <w:highlight w:val="yellow"/>
                              </w:rPr>
                              <w:t>Punctuation of bullet points to list information.</w:t>
                            </w:r>
                          </w:p>
                          <w:p w14:paraId="3C065512" w14:textId="14090023" w:rsidR="007144F3" w:rsidRPr="009D3B42" w:rsidRDefault="007144F3" w:rsidP="009D3B42">
                            <w:r>
                              <w:rPr>
                                <w:b/>
                              </w:rPr>
                              <w:t>Key Vocabulary</w:t>
                            </w:r>
                          </w:p>
                          <w:p w14:paraId="7D4DB42C" w14:textId="1DFAC3A2" w:rsidR="001D559D" w:rsidRPr="001D559D" w:rsidRDefault="007A3319" w:rsidP="001D559D">
                            <w:r>
                              <w:t>b</w:t>
                            </w:r>
                            <w:r w:rsidR="001D559D" w:rsidRPr="001D559D">
                              <w:t>rackets, dashes, parenthesis, cohesion, relative clause, relative pronoun, ambiguity.</w:t>
                            </w:r>
                          </w:p>
                          <w:p w14:paraId="0C197D04" w14:textId="77777777" w:rsidR="004F3435" w:rsidRPr="004F3435" w:rsidRDefault="004F3435" w:rsidP="004F3435">
                            <w:pPr>
                              <w:spacing w:after="0" w:line="240" w:lineRule="auto"/>
                              <w:ind w:left="-142" w:right="-22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0D807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1.5pt;width:330.75pt;height:493.5pt;z-index:25165824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" filled="f" strokecolor="red" strokeweight="2.25pt">
                <v:textbox>
                  <w:txbxContent>
                    <w:p w14:paraId="6F8E57E9" w14:textId="684BCD08" w:rsidR="004F3435" w:rsidRDefault="001D559D" w:rsidP="004F3435">
                      <w:pPr>
                        <w:ind w:left="-142" w:right="-222" w:firstLine="14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Prior learning </w:t>
                      </w:r>
                      <w:r w:rsidR="007A3319">
                        <w:rPr>
                          <w:b/>
                        </w:rPr>
                        <w:t xml:space="preserve">to be revised </w:t>
                      </w:r>
                      <w:r>
                        <w:rPr>
                          <w:b/>
                        </w:rPr>
                        <w:t>from year</w:t>
                      </w:r>
                      <w:r w:rsidR="007A3319">
                        <w:rPr>
                          <w:b/>
                        </w:rPr>
                        <w:t>1, 2, 3 and</w:t>
                      </w:r>
                      <w:r>
                        <w:rPr>
                          <w:b/>
                        </w:rPr>
                        <w:t xml:space="preserve"> 4</w:t>
                      </w:r>
                      <w:r w:rsidR="007144F3">
                        <w:rPr>
                          <w:b/>
                        </w:rPr>
                        <w:t>.</w:t>
                      </w:r>
                      <w:r w:rsidR="007A3319">
                        <w:rPr>
                          <w:b/>
                        </w:rPr>
                        <w:t xml:space="preserve"> (Year 4 written    below)</w:t>
                      </w:r>
                    </w:p>
                    <w:p w14:paraId="5A1E8A44" w14:textId="69B5ABD8" w:rsidR="007144F3" w:rsidRDefault="007144F3" w:rsidP="007144F3">
                      <w:pPr>
                        <w:ind w:left="-142" w:right="-222" w:firstLine="14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Word Structure</w:t>
                      </w:r>
                    </w:p>
                    <w:p w14:paraId="66D78AED" w14:textId="77777777" w:rsidR="001D559D" w:rsidRDefault="001D559D" w:rsidP="001D559D">
                      <w:pPr>
                        <w:ind w:left="-142" w:right="-137"/>
                      </w:pPr>
                      <w:r>
                        <w:t>Standard English for verb inflictions instead of local spoken forms (we were instead of we was, I did instead of I done).</w:t>
                      </w:r>
                    </w:p>
                    <w:p w14:paraId="75F99A4F" w14:textId="77777777" w:rsidR="001D559D" w:rsidRDefault="001D559D" w:rsidP="001D559D">
                      <w:pPr>
                        <w:ind w:left="-142" w:right="-137"/>
                      </w:pPr>
                      <w:r w:rsidRPr="00A655FB">
                        <w:rPr>
                          <w:highlight w:val="yellow"/>
                        </w:rPr>
                        <w:t>Converting nouns or adjectives into verbs using suffixes –ate, -ise, ify.</w:t>
                      </w:r>
                    </w:p>
                    <w:p w14:paraId="17020CA6" w14:textId="1C68E384" w:rsidR="007144F3" w:rsidRDefault="007144F3" w:rsidP="007144F3">
                      <w:pPr>
                        <w:ind w:right="-22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Sentence Structure</w:t>
                      </w:r>
                    </w:p>
                    <w:p w14:paraId="65FD1686" w14:textId="77777777" w:rsidR="001D559D" w:rsidRDefault="001D559D" w:rsidP="001D559D">
                      <w:r w:rsidRPr="00A655FB">
                        <w:t>Relative clauses beginning with who, whose, which, why or where.</w:t>
                      </w:r>
                    </w:p>
                    <w:p w14:paraId="3955FF67" w14:textId="77777777" w:rsidR="001D559D" w:rsidRPr="00690F10" w:rsidRDefault="001D559D" w:rsidP="001D559D">
                      <w:pPr>
                        <w:rPr>
                          <w:highlight w:val="yellow"/>
                        </w:rPr>
                      </w:pPr>
                      <w:r w:rsidRPr="00690F10">
                        <w:rPr>
                          <w:highlight w:val="yellow"/>
                        </w:rPr>
                        <w:t xml:space="preserve">Indicating degrees of possibility using </w:t>
                      </w:r>
                      <w:r w:rsidRPr="00690F10">
                        <w:rPr>
                          <w:b/>
                          <w:highlight w:val="yellow"/>
                        </w:rPr>
                        <w:t xml:space="preserve">modal verbs </w:t>
                      </w:r>
                      <w:r w:rsidRPr="00690F10">
                        <w:rPr>
                          <w:highlight w:val="yellow"/>
                        </w:rPr>
                        <w:t xml:space="preserve">(might, should, will, must), </w:t>
                      </w:r>
                      <w:r w:rsidRPr="00690F10">
                        <w:rPr>
                          <w:b/>
                          <w:highlight w:val="yellow"/>
                        </w:rPr>
                        <w:t xml:space="preserve">adverbs </w:t>
                      </w:r>
                      <w:r w:rsidRPr="00690F10">
                        <w:rPr>
                          <w:highlight w:val="yellow"/>
                        </w:rPr>
                        <w:t>(perhaps, surely).</w:t>
                      </w:r>
                    </w:p>
                    <w:p w14:paraId="3333DB66" w14:textId="77777777" w:rsidR="001D559D" w:rsidRPr="00690F10" w:rsidRDefault="001D559D" w:rsidP="001D559D">
                      <w:r w:rsidRPr="00690F10">
                        <w:rPr>
                          <w:highlight w:val="yellow"/>
                        </w:rPr>
                        <w:t>Expanded noun phrases to convey complicated information (</w:t>
                      </w:r>
                      <w:r w:rsidRPr="00690F10">
                        <w:rPr>
                          <w:highlight w:val="yellow"/>
                          <w:u w:val="single"/>
                        </w:rPr>
                        <w:t xml:space="preserve">the boy that jumped over the fence </w:t>
                      </w:r>
                      <w:r w:rsidRPr="00690F10">
                        <w:rPr>
                          <w:highlight w:val="yellow"/>
                        </w:rPr>
                        <w:t>is over there).</w:t>
                      </w:r>
                    </w:p>
                    <w:p w14:paraId="09EC1EE5" w14:textId="57A9748F" w:rsidR="007144F3" w:rsidRDefault="007144F3" w:rsidP="00CB6675">
                      <w:pPr>
                        <w:ind w:right="-22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Text Structure</w:t>
                      </w:r>
                    </w:p>
                    <w:p w14:paraId="085A503D" w14:textId="77777777" w:rsidR="001D559D" w:rsidRPr="00690F10" w:rsidRDefault="001D559D" w:rsidP="001D559D">
                      <w:r w:rsidRPr="00690F10">
                        <w:rPr>
                          <w:highlight w:val="yellow"/>
                        </w:rPr>
                        <w:t>Devices to build cohesion within a paragraph (then, after, that, this, firstly).</w:t>
                      </w:r>
                    </w:p>
                    <w:p w14:paraId="0BC4ED8F" w14:textId="77777777" w:rsidR="001D559D" w:rsidRPr="00690F10" w:rsidRDefault="001D559D" w:rsidP="001D559D">
                      <w:r w:rsidRPr="00690F10">
                        <w:rPr>
                          <w:highlight w:val="yellow"/>
                        </w:rPr>
                        <w:t xml:space="preserve">Linking across paragraphs using adverbials of </w:t>
                      </w:r>
                      <w:r w:rsidRPr="00690F10">
                        <w:rPr>
                          <w:b/>
                          <w:highlight w:val="yellow"/>
                        </w:rPr>
                        <w:t>time</w:t>
                      </w:r>
                      <w:r w:rsidRPr="00690F10">
                        <w:rPr>
                          <w:highlight w:val="yellow"/>
                        </w:rPr>
                        <w:t xml:space="preserve"> (later), </w:t>
                      </w:r>
                      <w:r w:rsidRPr="00690F10">
                        <w:rPr>
                          <w:b/>
                          <w:highlight w:val="yellow"/>
                        </w:rPr>
                        <w:t xml:space="preserve">place </w:t>
                      </w:r>
                      <w:r w:rsidRPr="00690F10">
                        <w:rPr>
                          <w:highlight w:val="yellow"/>
                        </w:rPr>
                        <w:t xml:space="preserve">(nearby), </w:t>
                      </w:r>
                      <w:r w:rsidRPr="00690F10">
                        <w:rPr>
                          <w:b/>
                          <w:highlight w:val="yellow"/>
                        </w:rPr>
                        <w:t xml:space="preserve">number </w:t>
                      </w:r>
                      <w:r w:rsidRPr="00690F10">
                        <w:rPr>
                          <w:highlight w:val="yellow"/>
                        </w:rPr>
                        <w:t>(secondly).</w:t>
                      </w:r>
                    </w:p>
                    <w:p w14:paraId="455313C8" w14:textId="73A1AD20" w:rsidR="007144F3" w:rsidRDefault="007144F3" w:rsidP="00CB6675">
                      <w:pPr>
                        <w:ind w:right="-22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Punctuation</w:t>
                      </w:r>
                    </w:p>
                    <w:p w14:paraId="70A7EA20" w14:textId="77777777" w:rsidR="001D559D" w:rsidRDefault="001D559D" w:rsidP="001D559D">
                      <w:r>
                        <w:rPr>
                          <w:highlight w:val="yellow"/>
                        </w:rPr>
                        <w:t>Brackets, dashes, commas to indicate</w:t>
                      </w:r>
                      <w:r w:rsidRPr="00690F10">
                        <w:rPr>
                          <w:highlight w:val="yellow"/>
                        </w:rPr>
                        <w:t xml:space="preserve"> parenthesis.</w:t>
                      </w:r>
                    </w:p>
                    <w:p w14:paraId="74CDCC40" w14:textId="77777777" w:rsidR="001D559D" w:rsidRDefault="001D559D" w:rsidP="001D559D">
                      <w:r w:rsidRPr="00690F10">
                        <w:rPr>
                          <w:highlight w:val="yellow"/>
                        </w:rPr>
                        <w:t>Use of commas to clarify meaning or avoid ambiguity.</w:t>
                      </w:r>
                    </w:p>
                    <w:p w14:paraId="25CBBC71" w14:textId="77777777" w:rsidR="001D559D" w:rsidRDefault="001D559D" w:rsidP="001D559D">
                      <w:r w:rsidRPr="00A00C3C">
                        <w:rPr>
                          <w:highlight w:val="yellow"/>
                        </w:rPr>
                        <w:t>Punctuation of bullet points to list information.</w:t>
                      </w:r>
                    </w:p>
                    <w:p w14:paraId="3C065512" w14:textId="14090023" w:rsidR="007144F3" w:rsidRPr="009D3B42" w:rsidRDefault="007144F3" w:rsidP="009D3B42">
                      <w:r>
                        <w:rPr>
                          <w:b/>
                        </w:rPr>
                        <w:t>Key Vocabulary</w:t>
                      </w:r>
                    </w:p>
                    <w:p w14:paraId="7D4DB42C" w14:textId="1DFAC3A2" w:rsidR="001D559D" w:rsidRPr="001D559D" w:rsidRDefault="007A3319" w:rsidP="001D559D">
                      <w:r>
                        <w:t>b</w:t>
                      </w:r>
                      <w:r w:rsidR="001D559D" w:rsidRPr="001D559D">
                        <w:t>rackets, dashes, parenthesis, cohesion, relative clause, relative pronoun, ambiguity.</w:t>
                      </w:r>
                    </w:p>
                    <w:p w14:paraId="0C197D04" w14:textId="77777777" w:rsidR="004F3435" w:rsidRPr="004F3435" w:rsidRDefault="004F3435" w:rsidP="004F3435">
                      <w:pPr>
                        <w:spacing w:after="0" w:line="240" w:lineRule="auto"/>
                        <w:ind w:left="-142" w:right="-221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D46E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43F02A3F" wp14:editId="590DCFC1">
                <wp:simplePos x="0" y="0"/>
                <wp:positionH relativeFrom="column">
                  <wp:posOffset>4269105</wp:posOffset>
                </wp:positionH>
                <wp:positionV relativeFrom="paragraph">
                  <wp:posOffset>1113155</wp:posOffset>
                </wp:positionV>
                <wp:extent cx="1724025" cy="1438275"/>
                <wp:effectExtent l="19050" t="19050" r="28575" b="28575"/>
                <wp:wrapSquare wrapText="bothSides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4382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1BA6" w14:textId="2905FBE4" w:rsidR="004F3435" w:rsidRDefault="00CB6675" w:rsidP="004F3435">
                            <w:pPr>
                              <w:ind w:left="-142" w:right="-137"/>
                              <w:rPr>
                                <w:b/>
                              </w:rPr>
                            </w:pPr>
                            <w:r w:rsidRPr="00615227">
                              <w:rPr>
                                <w:b/>
                              </w:rPr>
                              <w:t>Word Structure</w:t>
                            </w:r>
                          </w:p>
                          <w:p w14:paraId="659D0FB3" w14:textId="5F1F99B6" w:rsidR="001D559D" w:rsidRPr="001D559D" w:rsidRDefault="001D559D" w:rsidP="004F3435">
                            <w:pPr>
                              <w:ind w:left="-142" w:right="-137"/>
                            </w:pPr>
                            <w:r w:rsidRPr="001D559D">
                              <w:rPr>
                                <w:highlight w:val="yellow"/>
                              </w:rPr>
                              <w:t>The difference between vocabulary typica</w:t>
                            </w:r>
                            <w:r>
                              <w:rPr>
                                <w:highlight w:val="yellow"/>
                              </w:rPr>
                              <w:t>l of informal speech and vocabulary</w:t>
                            </w:r>
                            <w:r>
                              <w:t xml:space="preserve"> </w:t>
                            </w:r>
                            <w:r w:rsidRPr="001D559D">
                              <w:rPr>
                                <w:highlight w:val="yellow"/>
                              </w:rPr>
                              <w:t>appropriate for formal speech and writing.</w:t>
                            </w:r>
                            <w:r>
                              <w:t xml:space="preserve"> </w:t>
                            </w:r>
                          </w:p>
                          <w:p w14:paraId="18312579" w14:textId="77777777" w:rsidR="00A655FB" w:rsidRPr="009D3B42" w:rsidRDefault="00A655FB" w:rsidP="004F3435">
                            <w:pPr>
                              <w:ind w:left="-142" w:right="-137"/>
                            </w:pPr>
                          </w:p>
                          <w:p w14:paraId="676CE066" w14:textId="77777777" w:rsidR="009D3B42" w:rsidRPr="00615227" w:rsidRDefault="009D3B42" w:rsidP="004F3435">
                            <w:pPr>
                              <w:ind w:left="-142" w:right="-137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43F02A3F" id="_x0000_s1028" type="#_x0000_t202" style="position:absolute;margin-left:336.15pt;margin-top:87.65pt;width:135.75pt;height:113.2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" filled="f" strokecolor="yellow" strokeweight="2.25pt">
                <v:textbox>
                  <w:txbxContent>
                    <w:p w14:paraId="12AF1BA6" w14:textId="2905FBE4" w:rsidR="004F3435" w:rsidRDefault="00CB6675" w:rsidP="004F3435">
                      <w:pPr>
                        <w:ind w:left="-142" w:right="-137"/>
                        <w:rPr>
                          <w:b/>
                        </w:rPr>
                      </w:pPr>
                      <w:r w:rsidRPr="00615227">
                        <w:rPr>
                          <w:b/>
                        </w:rPr>
                        <w:t>Word Structure</w:t>
                      </w:r>
                    </w:p>
                    <w:p w14:paraId="659D0FB3" w14:textId="5F1F99B6" w:rsidR="001D559D" w:rsidRPr="001D559D" w:rsidRDefault="001D559D" w:rsidP="004F3435">
                      <w:pPr>
                        <w:ind w:left="-142" w:right="-137"/>
                      </w:pPr>
                      <w:r w:rsidRPr="001D559D">
                        <w:rPr>
                          <w:highlight w:val="yellow"/>
                        </w:rPr>
                        <w:t>The difference between vocabulary typica</w:t>
                      </w:r>
                      <w:r>
                        <w:rPr>
                          <w:highlight w:val="yellow"/>
                        </w:rPr>
                        <w:t>l of informal speech and vocabulary</w:t>
                      </w:r>
                      <w:r>
                        <w:t xml:space="preserve"> </w:t>
                      </w:r>
                      <w:r w:rsidRPr="001D559D">
                        <w:rPr>
                          <w:highlight w:val="yellow"/>
                        </w:rPr>
                        <w:t>appropriate for formal speech and writing.</w:t>
                      </w:r>
                      <w:r>
                        <w:t xml:space="preserve"> </w:t>
                      </w:r>
                    </w:p>
                    <w:p w14:paraId="18312579" w14:textId="77777777" w:rsidR="00A655FB" w:rsidRPr="009D3B42" w:rsidRDefault="00A655FB" w:rsidP="004F3435">
                      <w:pPr>
                        <w:ind w:left="-142" w:right="-137"/>
                      </w:pPr>
                    </w:p>
                    <w:p w14:paraId="676CE066" w14:textId="77777777" w:rsidR="009D3B42" w:rsidRPr="00615227" w:rsidRDefault="009D3B42" w:rsidP="004F3435">
                      <w:pPr>
                        <w:ind w:left="-142" w:right="-137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E206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75AA58E2" wp14:editId="51332CB6">
                <wp:simplePos x="0" y="0"/>
                <wp:positionH relativeFrom="margin">
                  <wp:posOffset>6078855</wp:posOffset>
                </wp:positionH>
                <wp:positionV relativeFrom="paragraph">
                  <wp:posOffset>2910840</wp:posOffset>
                </wp:positionV>
                <wp:extent cx="4060190" cy="828675"/>
                <wp:effectExtent l="19050" t="19050" r="16510" b="28575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0190" cy="8286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E70E9" w14:textId="102A05DE" w:rsidR="0084061B" w:rsidRDefault="002E2066">
                            <w:pPr>
                              <w:rPr>
                                <w:b/>
                              </w:rPr>
                            </w:pPr>
                            <w:r w:rsidRPr="002E2066">
                              <w:rPr>
                                <w:b/>
                              </w:rPr>
                              <w:t>Key vocabulary</w:t>
                            </w:r>
                          </w:p>
                          <w:p w14:paraId="372FD57D" w14:textId="3B2332B4" w:rsidR="00F67987" w:rsidRPr="00F67987" w:rsidRDefault="007A3319">
                            <w:r>
                              <w:t>s</w:t>
                            </w:r>
                            <w:r w:rsidR="00F67987" w:rsidRPr="00F67987">
                              <w:t>emi-colon, colon, dash, hyphen, formal, informa</w:t>
                            </w:r>
                            <w:r w:rsidR="00F67987">
                              <w:t>l, passive voice, active voice.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75AA58E2" id="_x0000_s1029" type="#_x0000_t202" style="position:absolute;margin-left:478.65pt;margin-top:229.2pt;width:319.7pt;height:65.2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" filled="f" strokecolor="red" strokeweight="2.25pt">
                <v:textbox>
                  <w:txbxContent>
                    <w:p w14:paraId="150E70E9" w14:textId="102A05DE" w:rsidR="0084061B" w:rsidRDefault="002E2066">
                      <w:pPr>
                        <w:rPr>
                          <w:b/>
                        </w:rPr>
                      </w:pPr>
                      <w:r w:rsidRPr="002E2066">
                        <w:rPr>
                          <w:b/>
                        </w:rPr>
                        <w:t>Key vocabulary</w:t>
                      </w:r>
                    </w:p>
                    <w:p w14:paraId="372FD57D" w14:textId="3B2332B4" w:rsidR="00F67987" w:rsidRPr="00F67987" w:rsidRDefault="007A3319">
                      <w:r>
                        <w:t>s</w:t>
                      </w:r>
                      <w:bookmarkStart w:id="1" w:name="_GoBack"/>
                      <w:bookmarkEnd w:id="1"/>
                      <w:r w:rsidR="00F67987" w:rsidRPr="00F67987">
                        <w:t>emi-colon, colon, dash, hyphen, formal, informa</w:t>
                      </w:r>
                      <w:r w:rsidR="00F67987">
                        <w:t>l, passive voice, active voice.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52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88" behindDoc="0" locked="0" layoutInCell="1" allowOverlap="1" wp14:anchorId="71316768" wp14:editId="10EF17CE">
                <wp:simplePos x="0" y="0"/>
                <wp:positionH relativeFrom="column">
                  <wp:posOffset>6116954</wp:posOffset>
                </wp:positionH>
                <wp:positionV relativeFrom="paragraph">
                  <wp:posOffset>91440</wp:posOffset>
                </wp:positionV>
                <wp:extent cx="1914525" cy="2707005"/>
                <wp:effectExtent l="0" t="0" r="0" b="0"/>
                <wp:wrapNone/>
                <wp:docPr id="240" name="Text Box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2707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900965" w14:textId="2262CACB" w:rsidR="004F3435" w:rsidRDefault="0061522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Text </w:t>
                            </w:r>
                            <w:r w:rsidRPr="00615227">
                              <w:rPr>
                                <w:b/>
                              </w:rPr>
                              <w:t>Structure</w:t>
                            </w:r>
                          </w:p>
                          <w:p w14:paraId="430A84AB" w14:textId="4BF6468C" w:rsidR="00F67987" w:rsidRDefault="00F67987">
                            <w:pPr>
                              <w:rPr>
                                <w:b/>
                              </w:rPr>
                            </w:pPr>
                            <w:r w:rsidRPr="00F67987">
                              <w:rPr>
                                <w:b/>
                                <w:highlight w:val="yellow"/>
                              </w:rPr>
                              <w:t>Layout devices such as headings, subheadings, columns, bullet points or tables to structure a text.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71316768" id="Text Box 240" o:spid="_x0000_s1030" type="#_x0000_t202" style="position:absolute;margin-left:481.65pt;margin-top:7.2pt;width:150.75pt;height:213.15pt;z-index:25167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" filled="f" stroked="f" strokeweight=".5pt">
                <v:textbox>
                  <w:txbxContent>
                    <w:p w14:paraId="65900965" w14:textId="2262CACB" w:rsidR="004F3435" w:rsidRDefault="0061522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Text </w:t>
                      </w:r>
                      <w:r w:rsidRPr="00615227">
                        <w:rPr>
                          <w:b/>
                        </w:rPr>
                        <w:t>Structure</w:t>
                      </w:r>
                    </w:p>
                    <w:p w14:paraId="430A84AB" w14:textId="4BF6468C" w:rsidR="00F67987" w:rsidRDefault="00F67987">
                      <w:pPr>
                        <w:rPr>
                          <w:b/>
                        </w:rPr>
                      </w:pPr>
                      <w:r w:rsidRPr="00F67987">
                        <w:rPr>
                          <w:b/>
                          <w:highlight w:val="yellow"/>
                        </w:rPr>
                        <w:t>Layout devices such as headings, subheadings, columns, bullet points or tables to structure a text.</w:t>
                      </w:r>
                    </w:p>
                  </w:txbxContent>
                </v:textbox>
              </v:shape>
            </w:pict>
          </mc:Fallback>
        </mc:AlternateContent>
      </w:r>
      <w:r w:rsidR="0061522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64" behindDoc="0" locked="0" layoutInCell="1" allowOverlap="1" wp14:anchorId="456D3E7F" wp14:editId="5A4AC69F">
                <wp:simplePos x="0" y="0"/>
                <wp:positionH relativeFrom="margin">
                  <wp:align>right</wp:align>
                </wp:positionH>
                <wp:positionV relativeFrom="paragraph">
                  <wp:posOffset>24765</wp:posOffset>
                </wp:positionV>
                <wp:extent cx="1882775" cy="2800350"/>
                <wp:effectExtent l="19050" t="19050" r="22225" b="19050"/>
                <wp:wrapSquare wrapText="bothSides"/>
                <wp:docPr id="2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775" cy="28003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B6A90" w14:textId="69A1BA33" w:rsidR="004F3435" w:rsidRDefault="00615227" w:rsidP="0061522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Punctuation</w:t>
                            </w:r>
                          </w:p>
                          <w:p w14:paraId="77B6EBB3" w14:textId="3F7D39DF" w:rsidR="00F67987" w:rsidRDefault="00F67987" w:rsidP="00F67987">
                            <w:r w:rsidRPr="00A00C3C">
                              <w:rPr>
                                <w:highlight w:val="yellow"/>
                              </w:rPr>
                              <w:t>Use of the semi-colon, colon and dash to indicate a bigger sub-division of a sentence than a comma.</w:t>
                            </w:r>
                          </w:p>
                          <w:p w14:paraId="422205FD" w14:textId="0A162F87" w:rsidR="00F67987" w:rsidRDefault="00F67987" w:rsidP="00F67987">
                            <w:r w:rsidRPr="00F67987">
                              <w:rPr>
                                <w:highlight w:val="yellow"/>
                              </w:rPr>
                              <w:t>How hyphens can be used to avoid ambiguity (man-eating shark versus man eating shark or re-cover versus recover).</w:t>
                            </w:r>
                          </w:p>
                          <w:p w14:paraId="7C712D49" w14:textId="77777777" w:rsidR="00F67987" w:rsidRDefault="00F67987" w:rsidP="00615227">
                            <w:pPr>
                              <w:rPr>
                                <w:b/>
                              </w:rPr>
                            </w:pPr>
                          </w:p>
                          <w:p w14:paraId="2B92E319" w14:textId="77777777" w:rsidR="00F67987" w:rsidRDefault="00F67987" w:rsidP="00615227">
                            <w:pPr>
                              <w:rPr>
                                <w:b/>
                              </w:rPr>
                            </w:pPr>
                          </w:p>
                          <w:p w14:paraId="410D4C2D" w14:textId="77777777" w:rsidR="00690F10" w:rsidRPr="00690F10" w:rsidRDefault="00690F10" w:rsidP="00615227"/>
                          <w:p w14:paraId="2B69274F" w14:textId="77777777" w:rsidR="00C23E74" w:rsidRPr="00C23E74" w:rsidRDefault="00C23E74" w:rsidP="006152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456D3E7F" id="_x0000_s1031" type="#_x0000_t202" style="position:absolute;margin-left:97.05pt;margin-top:1.95pt;width:148.25pt;height:220.5pt;z-index:2516756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" filled="f" strokecolor="#7030a0" strokeweight="2.25pt">
                <v:textbox>
                  <w:txbxContent>
                    <w:p w14:paraId="5C6B6A90" w14:textId="69A1BA33" w:rsidR="004F3435" w:rsidRDefault="00615227" w:rsidP="0061522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Punctuation</w:t>
                      </w:r>
                    </w:p>
                    <w:p w14:paraId="77B6EBB3" w14:textId="3F7D39DF" w:rsidR="00F67987" w:rsidRDefault="00F67987" w:rsidP="00F67987">
                      <w:r w:rsidRPr="00A00C3C">
                        <w:rPr>
                          <w:highlight w:val="yellow"/>
                        </w:rPr>
                        <w:t>Use of the semi-colon, colon and dash to indicate a bigger sub-division of a sentence than a comma.</w:t>
                      </w:r>
                    </w:p>
                    <w:p w14:paraId="422205FD" w14:textId="0A162F87" w:rsidR="00F67987" w:rsidRDefault="00F67987" w:rsidP="00F67987">
                      <w:r w:rsidRPr="00F67987">
                        <w:rPr>
                          <w:highlight w:val="yellow"/>
                        </w:rPr>
                        <w:t>How hyphens can be used to avoid ambiguity (man-eating shark versus man eating shark or re-cover versus recover).</w:t>
                      </w:r>
                    </w:p>
                    <w:p w14:paraId="7C712D49" w14:textId="77777777" w:rsidR="00F67987" w:rsidRDefault="00F67987" w:rsidP="00615227">
                      <w:pPr>
                        <w:rPr>
                          <w:b/>
                        </w:rPr>
                      </w:pPr>
                    </w:p>
                    <w:p w14:paraId="2B92E319" w14:textId="77777777" w:rsidR="00F67987" w:rsidRDefault="00F67987" w:rsidP="00615227">
                      <w:pPr>
                        <w:rPr>
                          <w:b/>
                        </w:rPr>
                      </w:pPr>
                    </w:p>
                    <w:p w14:paraId="410D4C2D" w14:textId="77777777" w:rsidR="00690F10" w:rsidRPr="00690F10" w:rsidRDefault="00690F10" w:rsidP="00615227"/>
                    <w:p w14:paraId="2B69274F" w14:textId="77777777" w:rsidR="00C23E74" w:rsidRPr="00C23E74" w:rsidRDefault="00C23E74" w:rsidP="00615227"/>
                  </w:txbxContent>
                </v:textbox>
                <w10:wrap type="square" anchorx="margin"/>
              </v:shape>
            </w:pict>
          </mc:Fallback>
        </mc:AlternateContent>
      </w:r>
      <w:r w:rsidR="0061522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79C640BD" wp14:editId="6AC09B9A">
                <wp:simplePos x="0" y="0"/>
                <wp:positionH relativeFrom="margin">
                  <wp:posOffset>6069330</wp:posOffset>
                </wp:positionH>
                <wp:positionV relativeFrom="paragraph">
                  <wp:posOffset>19050</wp:posOffset>
                </wp:positionV>
                <wp:extent cx="2009775" cy="2857500"/>
                <wp:effectExtent l="19050" t="1905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2857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8CFBF" w14:textId="0F5318E3" w:rsidR="002A4405" w:rsidRPr="00DB70EA" w:rsidRDefault="002A4405" w:rsidP="00FB685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598D454A" w14:textId="55A66687" w:rsidR="00E22EF6" w:rsidRPr="002A4405" w:rsidRDefault="00E22E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79C640BD" id="_x0000_s1032" type="#_x0000_t202" style="position:absolute;margin-left:477.9pt;margin-top:1.5pt;width:158.25pt;height:22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" filled="f" strokecolor="#00b050" strokeweight="2.25pt">
                <v:textbox>
                  <w:txbxContent>
                    <w:p w14:paraId="2EA8CFBF" w14:textId="0F5318E3" w:rsidR="002A4405" w:rsidRPr="00DB70EA" w:rsidRDefault="002A4405" w:rsidP="00FB685A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598D454A" w14:textId="55A66687" w:rsidR="00E22EF6" w:rsidRPr="002A4405" w:rsidRDefault="00E22EF6"/>
                  </w:txbxContent>
                </v:textbox>
                <w10:wrap type="square" anchorx="margin"/>
              </v:shape>
            </w:pict>
          </mc:Fallback>
        </mc:AlternateContent>
      </w:r>
      <w:r w:rsidR="007144F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672A331D" wp14:editId="263A5F3C">
                <wp:simplePos x="0" y="0"/>
                <wp:positionH relativeFrom="column">
                  <wp:posOffset>4297680</wp:posOffset>
                </wp:positionH>
                <wp:positionV relativeFrom="paragraph">
                  <wp:posOffset>43815</wp:posOffset>
                </wp:positionV>
                <wp:extent cx="1676400" cy="981075"/>
                <wp:effectExtent l="0" t="0" r="0" b="9525"/>
                <wp:wrapSquare wrapText="bothSides"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98107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B9E18F" w14:textId="472A3F92" w:rsidR="00E056CA" w:rsidRPr="00E056CA" w:rsidRDefault="001D559D" w:rsidP="00E056CA">
                            <w:pPr>
                              <w:ind w:left="-142" w:right="-70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YEAR 5</w:t>
                            </w:r>
                            <w:r w:rsidR="007144F3">
                              <w:rPr>
                                <w:sz w:val="36"/>
                              </w:rPr>
                              <w:t xml:space="preserve"> </w:t>
                            </w:r>
                            <w:r w:rsidR="004F3435">
                              <w:rPr>
                                <w:sz w:val="36"/>
                              </w:rPr>
                              <w:t>SPAG</w:t>
                            </w:r>
                            <w:r w:rsidR="00E056CA" w:rsidRPr="00E056CA">
                              <w:rPr>
                                <w:sz w:val="36"/>
                              </w:rPr>
                              <w:t xml:space="preserve"> 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672A331D" id="_x0000_s1033" type="#_x0000_t202" style="position:absolute;margin-left:338.4pt;margin-top:3.45pt;width:132pt;height:77.25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" fillcolor="black [3200]" stroked="f">
                <v:fill opacity="32896f"/>
                <v:textbox>
                  <w:txbxContent>
                    <w:p w14:paraId="1AB9E18F" w14:textId="472A3F92" w:rsidR="00E056CA" w:rsidRPr="00E056CA" w:rsidRDefault="001D559D" w:rsidP="00E056CA">
                      <w:pPr>
                        <w:ind w:left="-142" w:right="-70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YEAR 5</w:t>
                      </w:r>
                      <w:r w:rsidR="007144F3">
                        <w:rPr>
                          <w:sz w:val="36"/>
                        </w:rPr>
                        <w:t xml:space="preserve"> </w:t>
                      </w:r>
                      <w:r w:rsidR="004F3435">
                        <w:rPr>
                          <w:sz w:val="36"/>
                        </w:rPr>
                        <w:t>SPAG</w:t>
                      </w:r>
                      <w:r w:rsidR="00E056CA" w:rsidRPr="00E056CA">
                        <w:rPr>
                          <w:sz w:val="36"/>
                        </w:rPr>
                        <w:t xml:space="preserve"> KNOWLEDGE ORGANISER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34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92" behindDoc="0" locked="0" layoutInCell="1" allowOverlap="1" wp14:anchorId="3936C88F" wp14:editId="7E0B36F6">
                <wp:simplePos x="0" y="0"/>
                <wp:positionH relativeFrom="margin">
                  <wp:align>right</wp:align>
                </wp:positionH>
                <wp:positionV relativeFrom="paragraph">
                  <wp:posOffset>6086399</wp:posOffset>
                </wp:positionV>
                <wp:extent cx="1525219" cy="358445"/>
                <wp:effectExtent l="0" t="0" r="18415" b="22860"/>
                <wp:wrapNone/>
                <wp:docPr id="229" name="Text Box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219" cy="358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7F64529" w14:textId="33E7DD2F" w:rsidR="004F3435" w:rsidRPr="004F3435" w:rsidRDefault="004F3435" w:rsidP="004F3435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3936C88F" id="Text Box 229" o:spid="_x0000_s1034" type="#_x0000_t202" style="position:absolute;margin-left:68.9pt;margin-top:479.25pt;width:120.1pt;height:28.2pt;z-index:2516725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" fillcolor="white [3201]" strokecolor="white [3212]" strokeweight=".5pt">
                <v:textbox>
                  <w:txbxContent>
                    <w:p w14:paraId="17F64529" w14:textId="33E7DD2F" w:rsidR="004F3435" w:rsidRPr="004F3435" w:rsidRDefault="004F3435" w:rsidP="004F3435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34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48" behindDoc="0" locked="0" layoutInCell="1" allowOverlap="1" wp14:anchorId="715E696D" wp14:editId="1D76B7B5">
                <wp:simplePos x="0" y="0"/>
                <wp:positionH relativeFrom="column">
                  <wp:posOffset>7336818</wp:posOffset>
                </wp:positionH>
                <wp:positionV relativeFrom="paragraph">
                  <wp:posOffset>6555685</wp:posOffset>
                </wp:positionV>
                <wp:extent cx="946205" cy="269875"/>
                <wp:effectExtent l="0" t="0" r="25400" b="158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205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7758D61" w14:textId="5C9C150B" w:rsidR="004F3435" w:rsidRDefault="004F3435" w:rsidP="004F34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715E696D" id="Text Box 21" o:spid="_x0000_s1035" type="#_x0000_t202" style="position:absolute;margin-left:577.7pt;margin-top:516.2pt;width:74.5pt;height:21.25pt;z-index:25166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" fillcolor="white [3201]" strokecolor="white [3212]" strokeweight=".5pt">
                <v:textbox>
                  <w:txbxContent>
                    <w:p w14:paraId="27758D61" w14:textId="5C9C150B" w:rsidR="004F3435" w:rsidRDefault="004F3435" w:rsidP="004F3435"/>
                  </w:txbxContent>
                </v:textbox>
              </v:shape>
            </w:pict>
          </mc:Fallback>
        </mc:AlternateContent>
      </w:r>
      <w:r w:rsidR="004F34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20" behindDoc="0" locked="0" layoutInCell="1" allowOverlap="1" wp14:anchorId="5F118C8B" wp14:editId="787E7659">
                <wp:simplePos x="0" y="0"/>
                <wp:positionH relativeFrom="margin">
                  <wp:align>right</wp:align>
                </wp:positionH>
                <wp:positionV relativeFrom="paragraph">
                  <wp:posOffset>6607948</wp:posOffset>
                </wp:positionV>
                <wp:extent cx="1184745" cy="230588"/>
                <wp:effectExtent l="0" t="0" r="15875" b="17145"/>
                <wp:wrapNone/>
                <wp:docPr id="224" name="Text Box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4745" cy="230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28337C9" w14:textId="13B540C5" w:rsidR="004F3435" w:rsidRDefault="004F3435" w:rsidP="004F34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5F118C8B" id="Text Box 224" o:spid="_x0000_s1036" type="#_x0000_t202" style="position:absolute;margin-left:42.1pt;margin-top:520.3pt;width:93.3pt;height:18.15pt;z-index:2516695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" fillcolor="white [3201]" strokecolor="white [3212]" strokeweight=".5pt">
                <v:textbox>
                  <w:txbxContent>
                    <w:p w14:paraId="228337C9" w14:textId="13B540C5" w:rsidR="004F3435" w:rsidRDefault="004F3435" w:rsidP="004F3435"/>
                  </w:txbxContent>
                </v:textbox>
                <w10:wrap anchorx="margin"/>
              </v:shape>
            </w:pict>
          </mc:Fallback>
        </mc:AlternateContent>
      </w:r>
      <w:r w:rsidR="004F34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76" behindDoc="0" locked="0" layoutInCell="1" allowOverlap="1" wp14:anchorId="20DF000C" wp14:editId="41FCA0E5">
                <wp:simplePos x="0" y="0"/>
                <wp:positionH relativeFrom="column">
                  <wp:posOffset>6195805</wp:posOffset>
                </wp:positionH>
                <wp:positionV relativeFrom="paragraph">
                  <wp:posOffset>6607369</wp:posOffset>
                </wp:positionV>
                <wp:extent cx="1184745" cy="230588"/>
                <wp:effectExtent l="0" t="0" r="15875" b="1714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4745" cy="230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345E604" w14:textId="24188B13" w:rsidR="004F3435" w:rsidRDefault="004F3435" w:rsidP="004F34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20DF000C" id="Text Box 13" o:spid="_x0000_s1037" type="#_x0000_t202" style="position:absolute;margin-left:487.85pt;margin-top:520.25pt;width:93.3pt;height:18.15pt;z-index:25166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" fillcolor="white [3201]" strokecolor="white [3212]" strokeweight=".5pt">
                <v:textbox>
                  <w:txbxContent>
                    <w:p w14:paraId="4345E604" w14:textId="24188B13" w:rsidR="004F3435" w:rsidRDefault="004F3435" w:rsidP="004F3435"/>
                  </w:txbxContent>
                </v:textbox>
              </v:shape>
            </w:pict>
          </mc:Fallback>
        </mc:AlternateContent>
      </w:r>
      <w:r w:rsidR="004F34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304" behindDoc="0" locked="0" layoutInCell="1" allowOverlap="1" wp14:anchorId="37A246CC" wp14:editId="4DD61BD4">
                <wp:simplePos x="0" y="0"/>
                <wp:positionH relativeFrom="column">
                  <wp:posOffset>6553587</wp:posOffset>
                </wp:positionH>
                <wp:positionV relativeFrom="paragraph">
                  <wp:posOffset>6098374</wp:posOffset>
                </wp:positionV>
                <wp:extent cx="711835" cy="238540"/>
                <wp:effectExtent l="0" t="0" r="1206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835" cy="238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EF65339" w14:textId="57098AA4" w:rsidR="004F3435" w:rsidRDefault="004F34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37A246CC" id="Text Box 10" o:spid="_x0000_s1038" type="#_x0000_t202" style="position:absolute;margin-left:516.05pt;margin-top:480.2pt;width:56.05pt;height:18.8pt;z-index:25166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" fillcolor="white [3201]" strokecolor="white [3212]" strokeweight=".5pt">
                <v:textbox>
                  <w:txbxContent>
                    <w:p w14:paraId="1EF65339" w14:textId="57098AA4" w:rsidR="004F3435" w:rsidRDefault="004F3435"/>
                  </w:txbxContent>
                </v:textbox>
              </v:shape>
            </w:pict>
          </mc:Fallback>
        </mc:AlternateContent>
      </w:r>
      <w:r w:rsidR="003761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49EB1A1" wp14:editId="4984B2A6">
                <wp:simplePos x="0" y="0"/>
                <wp:positionH relativeFrom="column">
                  <wp:posOffset>8174355</wp:posOffset>
                </wp:positionH>
                <wp:positionV relativeFrom="paragraph">
                  <wp:posOffset>6968490</wp:posOffset>
                </wp:positionV>
                <wp:extent cx="2019300" cy="247650"/>
                <wp:effectExtent l="0" t="0" r="0" b="0"/>
                <wp:wrapNone/>
                <wp:docPr id="253" name="Text Box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8C0453" w14:textId="283B1C2F" w:rsidR="0037611B" w:rsidRPr="0052673A" w:rsidRDefault="0037611B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449EB1A1" id="Text Box 253" o:spid="_x0000_s1039" type="#_x0000_t202" style="position:absolute;margin-left:643.65pt;margin-top:548.7pt;width:159pt;height:19.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" filled="f" stroked="f" strokeweight=".5pt">
                <v:textbox>
                  <w:txbxContent>
                    <w:p w14:paraId="448C0453" w14:textId="283B1C2F" w:rsidR="0037611B" w:rsidRPr="0052673A" w:rsidRDefault="0037611B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784C" w:rsidSect="00DF48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395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A3B15" w14:textId="77777777" w:rsidR="00B338D9" w:rsidRDefault="00B338D9" w:rsidP="00440E7B">
      <w:pPr>
        <w:spacing w:after="0" w:line="240" w:lineRule="auto"/>
      </w:pPr>
      <w:r>
        <w:separator/>
      </w:r>
    </w:p>
  </w:endnote>
  <w:endnote w:type="continuationSeparator" w:id="0">
    <w:p w14:paraId="1914378F" w14:textId="77777777" w:rsidR="00B338D9" w:rsidRDefault="00B338D9" w:rsidP="00440E7B">
      <w:pPr>
        <w:spacing w:after="0" w:line="240" w:lineRule="auto"/>
      </w:pPr>
      <w:r>
        <w:continuationSeparator/>
      </w:r>
    </w:p>
  </w:endnote>
  <w:endnote w:type="continuationNotice" w:id="1">
    <w:p w14:paraId="2F2824A8" w14:textId="77777777" w:rsidR="00B338D9" w:rsidRDefault="00B338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FC6D1" w14:textId="77777777" w:rsidR="006D46EB" w:rsidRDefault="006D46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88817" w14:textId="77777777" w:rsidR="006D46EB" w:rsidRDefault="006D46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0EF6F" w14:textId="77777777" w:rsidR="006D46EB" w:rsidRDefault="006D46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4B221" w14:textId="77777777" w:rsidR="00B338D9" w:rsidRDefault="00B338D9" w:rsidP="00440E7B">
      <w:pPr>
        <w:spacing w:after="0" w:line="240" w:lineRule="auto"/>
      </w:pPr>
      <w:r>
        <w:separator/>
      </w:r>
    </w:p>
  </w:footnote>
  <w:footnote w:type="continuationSeparator" w:id="0">
    <w:p w14:paraId="3CE9BF85" w14:textId="77777777" w:rsidR="00B338D9" w:rsidRDefault="00B338D9" w:rsidP="00440E7B">
      <w:pPr>
        <w:spacing w:after="0" w:line="240" w:lineRule="auto"/>
      </w:pPr>
      <w:r>
        <w:continuationSeparator/>
      </w:r>
    </w:p>
  </w:footnote>
  <w:footnote w:type="continuationNotice" w:id="1">
    <w:p w14:paraId="3AA2AA4A" w14:textId="77777777" w:rsidR="00B338D9" w:rsidRDefault="00B338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75BBB" w14:textId="0F9A27FE" w:rsidR="006D46EB" w:rsidRDefault="0026739E">
    <w:pPr>
      <w:pStyle w:val="Header"/>
    </w:pPr>
    <w:r>
      <w:rPr>
        <w:noProof/>
        <w:lang w:eastAsia="en-GB"/>
      </w:rPr>
      <w:pict w14:anchorId="27FCF6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52.6pt;height:552.6pt;z-index:-251657216;mso-position-horizontal:center;mso-position-horizontal-relative:margin;mso-position-vertical:center;mso-position-vertical-relative:margin" o:allowincell="f">
          <v:imagedata r:id="rId1" o:title="School Logo 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ABB91" w14:textId="2E85403B" w:rsidR="006D46EB" w:rsidRDefault="0026739E">
    <w:pPr>
      <w:pStyle w:val="Header"/>
    </w:pPr>
    <w:r>
      <w:rPr>
        <w:noProof/>
        <w:lang w:eastAsia="en-GB"/>
      </w:rPr>
      <w:pict w14:anchorId="48FDF2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552.6pt;height:552.6pt;z-index:-251656192;mso-position-horizontal:center;mso-position-horizontal-relative:margin;mso-position-vertical:center;mso-position-vertical-relative:margin" o:allowincell="f">
          <v:imagedata r:id="rId1" o:title="School Logo 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1749C" w14:textId="41481068" w:rsidR="006D46EB" w:rsidRDefault="0026739E">
    <w:pPr>
      <w:pStyle w:val="Header"/>
    </w:pPr>
    <w:r>
      <w:rPr>
        <w:noProof/>
        <w:lang w:eastAsia="en-GB"/>
      </w:rPr>
      <w:pict w14:anchorId="04AA2D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52.6pt;height:552.6pt;z-index:-251658240;mso-position-horizontal:center;mso-position-horizontal-relative:margin;mso-position-vertical:center;mso-position-vertical-relative:margin" o:allowincell="f">
          <v:imagedata r:id="rId1" o:title="School Logo 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E66D4"/>
    <w:multiLevelType w:val="hybridMultilevel"/>
    <w:tmpl w:val="30EE9402"/>
    <w:lvl w:ilvl="0" w:tplc="62608B7A">
      <w:start w:val="36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84825"/>
    <w:multiLevelType w:val="hybridMultilevel"/>
    <w:tmpl w:val="A63A9F5E"/>
    <w:lvl w:ilvl="0" w:tplc="107E086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BE"/>
    <w:rsid w:val="00010FAD"/>
    <w:rsid w:val="000B2C6A"/>
    <w:rsid w:val="000C395F"/>
    <w:rsid w:val="000C7104"/>
    <w:rsid w:val="00115DCD"/>
    <w:rsid w:val="00116C5B"/>
    <w:rsid w:val="001275D4"/>
    <w:rsid w:val="00132D25"/>
    <w:rsid w:val="00155233"/>
    <w:rsid w:val="001B273B"/>
    <w:rsid w:val="001D559D"/>
    <w:rsid w:val="001E04F1"/>
    <w:rsid w:val="00212843"/>
    <w:rsid w:val="00252865"/>
    <w:rsid w:val="00260132"/>
    <w:rsid w:val="0026432F"/>
    <w:rsid w:val="0026739E"/>
    <w:rsid w:val="00284542"/>
    <w:rsid w:val="002A4405"/>
    <w:rsid w:val="002A59BA"/>
    <w:rsid w:val="002B2AE6"/>
    <w:rsid w:val="002E2066"/>
    <w:rsid w:val="002F5280"/>
    <w:rsid w:val="002F7B0E"/>
    <w:rsid w:val="003407B9"/>
    <w:rsid w:val="0037611B"/>
    <w:rsid w:val="0039309A"/>
    <w:rsid w:val="003C6771"/>
    <w:rsid w:val="003E1E04"/>
    <w:rsid w:val="004028EC"/>
    <w:rsid w:val="0041559A"/>
    <w:rsid w:val="00434CE0"/>
    <w:rsid w:val="00440E7B"/>
    <w:rsid w:val="00446BCF"/>
    <w:rsid w:val="004716F7"/>
    <w:rsid w:val="00485732"/>
    <w:rsid w:val="004B029C"/>
    <w:rsid w:val="004B13A5"/>
    <w:rsid w:val="004E121A"/>
    <w:rsid w:val="004F3435"/>
    <w:rsid w:val="004F4DE1"/>
    <w:rsid w:val="004F77BE"/>
    <w:rsid w:val="0052673A"/>
    <w:rsid w:val="00532CBD"/>
    <w:rsid w:val="0055484E"/>
    <w:rsid w:val="00593153"/>
    <w:rsid w:val="00594B51"/>
    <w:rsid w:val="005A7146"/>
    <w:rsid w:val="005C1DDD"/>
    <w:rsid w:val="005E0CC9"/>
    <w:rsid w:val="005E409E"/>
    <w:rsid w:val="005F2C0B"/>
    <w:rsid w:val="00611581"/>
    <w:rsid w:val="00612BA9"/>
    <w:rsid w:val="00613489"/>
    <w:rsid w:val="00615227"/>
    <w:rsid w:val="00621634"/>
    <w:rsid w:val="0063487B"/>
    <w:rsid w:val="006664E1"/>
    <w:rsid w:val="00690F10"/>
    <w:rsid w:val="006A168E"/>
    <w:rsid w:val="006D46EB"/>
    <w:rsid w:val="006E1419"/>
    <w:rsid w:val="006E48F3"/>
    <w:rsid w:val="007144F3"/>
    <w:rsid w:val="00714565"/>
    <w:rsid w:val="00720546"/>
    <w:rsid w:val="00744D30"/>
    <w:rsid w:val="00793B30"/>
    <w:rsid w:val="007A0758"/>
    <w:rsid w:val="007A3319"/>
    <w:rsid w:val="007B6085"/>
    <w:rsid w:val="007C03C4"/>
    <w:rsid w:val="007C0F01"/>
    <w:rsid w:val="007C316F"/>
    <w:rsid w:val="00807A76"/>
    <w:rsid w:val="00836D02"/>
    <w:rsid w:val="0084061B"/>
    <w:rsid w:val="008772F2"/>
    <w:rsid w:val="00896850"/>
    <w:rsid w:val="008A1E96"/>
    <w:rsid w:val="008F1709"/>
    <w:rsid w:val="00902056"/>
    <w:rsid w:val="00940EAC"/>
    <w:rsid w:val="00964C1B"/>
    <w:rsid w:val="0097357E"/>
    <w:rsid w:val="0098314B"/>
    <w:rsid w:val="009933C9"/>
    <w:rsid w:val="0099743A"/>
    <w:rsid w:val="009C28B7"/>
    <w:rsid w:val="009D3B42"/>
    <w:rsid w:val="009F3998"/>
    <w:rsid w:val="009F7D38"/>
    <w:rsid w:val="00A00C3C"/>
    <w:rsid w:val="00A02888"/>
    <w:rsid w:val="00A04072"/>
    <w:rsid w:val="00A106D7"/>
    <w:rsid w:val="00A211EC"/>
    <w:rsid w:val="00A2222D"/>
    <w:rsid w:val="00A376B0"/>
    <w:rsid w:val="00A51980"/>
    <w:rsid w:val="00A60691"/>
    <w:rsid w:val="00A655FB"/>
    <w:rsid w:val="00A846F8"/>
    <w:rsid w:val="00A8651A"/>
    <w:rsid w:val="00A93D7B"/>
    <w:rsid w:val="00AB3A72"/>
    <w:rsid w:val="00AD7559"/>
    <w:rsid w:val="00B045A2"/>
    <w:rsid w:val="00B1611C"/>
    <w:rsid w:val="00B170F2"/>
    <w:rsid w:val="00B308FB"/>
    <w:rsid w:val="00B338D9"/>
    <w:rsid w:val="00B67F6C"/>
    <w:rsid w:val="00B71E27"/>
    <w:rsid w:val="00B7533B"/>
    <w:rsid w:val="00B9586D"/>
    <w:rsid w:val="00BA2997"/>
    <w:rsid w:val="00BA3BD3"/>
    <w:rsid w:val="00BB1330"/>
    <w:rsid w:val="00BB57B6"/>
    <w:rsid w:val="00BC6A6F"/>
    <w:rsid w:val="00C23E74"/>
    <w:rsid w:val="00C37509"/>
    <w:rsid w:val="00C82F2F"/>
    <w:rsid w:val="00CA6259"/>
    <w:rsid w:val="00CA7C3C"/>
    <w:rsid w:val="00CB6675"/>
    <w:rsid w:val="00CF32F6"/>
    <w:rsid w:val="00D1415D"/>
    <w:rsid w:val="00D42AD6"/>
    <w:rsid w:val="00D7645F"/>
    <w:rsid w:val="00DB70EA"/>
    <w:rsid w:val="00DE2AC9"/>
    <w:rsid w:val="00DF4862"/>
    <w:rsid w:val="00E056CA"/>
    <w:rsid w:val="00E0784C"/>
    <w:rsid w:val="00E1569E"/>
    <w:rsid w:val="00E22EF6"/>
    <w:rsid w:val="00E266D4"/>
    <w:rsid w:val="00E308AD"/>
    <w:rsid w:val="00E431C6"/>
    <w:rsid w:val="00E85D1A"/>
    <w:rsid w:val="00E9365F"/>
    <w:rsid w:val="00EA4B10"/>
    <w:rsid w:val="00EC3F5C"/>
    <w:rsid w:val="00ED6734"/>
    <w:rsid w:val="00F212BE"/>
    <w:rsid w:val="00F30248"/>
    <w:rsid w:val="00F63D80"/>
    <w:rsid w:val="00F67987"/>
    <w:rsid w:val="00F94682"/>
    <w:rsid w:val="00FB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41CA8F5"/>
  <w15:chartTrackingRefBased/>
  <w15:docId w15:val="{D6A5A640-6629-451A-8BC3-DF55B3F3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266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1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266D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266D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11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0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E7B"/>
  </w:style>
  <w:style w:type="paragraph" w:styleId="Footer">
    <w:name w:val="footer"/>
    <w:basedOn w:val="Normal"/>
    <w:link w:val="FooterChar"/>
    <w:uiPriority w:val="99"/>
    <w:unhideWhenUsed/>
    <w:rsid w:val="00440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E7B"/>
  </w:style>
  <w:style w:type="paragraph" w:styleId="BalloonText">
    <w:name w:val="Balloon Text"/>
    <w:basedOn w:val="Normal"/>
    <w:link w:val="BalloonTextChar"/>
    <w:uiPriority w:val="99"/>
    <w:semiHidden/>
    <w:unhideWhenUsed/>
    <w:rsid w:val="005F2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4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28273-5BE3-4955-9799-58CEA051C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Bartlett</dc:creator>
  <cp:keywords/>
  <dc:description/>
  <cp:lastModifiedBy>Kate Purser</cp:lastModifiedBy>
  <cp:revision>2</cp:revision>
  <cp:lastPrinted>2019-06-07T07:34:00Z</cp:lastPrinted>
  <dcterms:created xsi:type="dcterms:W3CDTF">2021-12-09T09:51:00Z</dcterms:created>
  <dcterms:modified xsi:type="dcterms:W3CDTF">2021-12-09T09:51:00Z</dcterms:modified>
</cp:coreProperties>
</file>