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877" w:rsidRDefault="0029111A">
      <w:bookmarkStart w:id="0" w:name="_GoBack"/>
      <w:bookmarkEnd w:id="0"/>
      <w:r>
        <w:rPr>
          <w:noProof/>
          <w:lang w:eastAsia="en-GB"/>
        </w:rPr>
        <w:drawing>
          <wp:anchor distT="0" distB="0" distL="114300" distR="114300" simplePos="0" relativeHeight="251662336" behindDoc="1" locked="0" layoutInCell="1" allowOverlap="1">
            <wp:simplePos x="0" y="0"/>
            <wp:positionH relativeFrom="column">
              <wp:posOffset>-594360</wp:posOffset>
            </wp:positionH>
            <wp:positionV relativeFrom="paragraph">
              <wp:posOffset>-617220</wp:posOffset>
            </wp:positionV>
            <wp:extent cx="6918960" cy="18211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n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18960" cy="1821180"/>
                    </a:xfrm>
                    <a:prstGeom prst="rect">
                      <a:avLst/>
                    </a:prstGeom>
                  </pic:spPr>
                </pic:pic>
              </a:graphicData>
            </a:graphic>
            <wp14:sizeRelH relativeFrom="page">
              <wp14:pctWidth>0</wp14:pctWidth>
            </wp14:sizeRelH>
            <wp14:sizeRelV relativeFrom="page">
              <wp14:pctHeight>0</wp14:pctHeight>
            </wp14:sizeRelV>
          </wp:anchor>
        </w:drawing>
      </w:r>
      <w:r w:rsidR="00AA12CC">
        <w:tab/>
      </w:r>
    </w:p>
    <w:p w:rsidR="00A77EB3" w:rsidRDefault="00A77EB3" w:rsidP="00A77EB3">
      <w:pPr>
        <w:jc w:val="right"/>
      </w:pPr>
    </w:p>
    <w:p w:rsidR="00A77EB3" w:rsidRDefault="00A77EB3"/>
    <w:p w:rsidR="00A77EB3" w:rsidRDefault="00A77EB3"/>
    <w:p w:rsidR="00A77EB3" w:rsidRDefault="00A77EB3"/>
    <w:p w:rsidR="00A77EB3" w:rsidRDefault="00A77EB3">
      <w:r>
        <w:rPr>
          <w:noProof/>
          <w:lang w:eastAsia="en-GB"/>
        </w:rPr>
        <mc:AlternateContent>
          <mc:Choice Requires="wps">
            <w:drawing>
              <wp:anchor distT="45720" distB="45720" distL="114300" distR="114300" simplePos="0" relativeHeight="251659264" behindDoc="0" locked="0" layoutInCell="1" allowOverlap="1" wp14:anchorId="21B26E47" wp14:editId="553D5356">
                <wp:simplePos x="0" y="0"/>
                <wp:positionH relativeFrom="margin">
                  <wp:align>right</wp:align>
                </wp:positionH>
                <wp:positionV relativeFrom="paragraph">
                  <wp:posOffset>354965</wp:posOffset>
                </wp:positionV>
                <wp:extent cx="5724525" cy="67056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70560"/>
                        </a:xfrm>
                        <a:prstGeom prst="rect">
                          <a:avLst/>
                        </a:prstGeom>
                        <a:solidFill>
                          <a:srgbClr val="FFFFFF"/>
                        </a:solidFill>
                        <a:ln w="9525">
                          <a:noFill/>
                          <a:miter lim="800000"/>
                          <a:headEnd/>
                          <a:tailEnd/>
                        </a:ln>
                      </wps:spPr>
                      <wps:txbx>
                        <w:txbxContent>
                          <w:p w:rsidR="00A77EB3" w:rsidRPr="00A77EB3" w:rsidRDefault="00A77EB3" w:rsidP="00A77EB3">
                            <w:pPr>
                              <w:jc w:val="center"/>
                              <w:rPr>
                                <w:rFonts w:cstheme="minorHAnsi"/>
                                <w:sz w:val="60"/>
                                <w:szCs w:val="60"/>
                              </w:rPr>
                            </w:pPr>
                            <w:proofErr w:type="spellStart"/>
                            <w:r w:rsidRPr="00A77EB3">
                              <w:rPr>
                                <w:rFonts w:cstheme="minorHAnsi"/>
                                <w:sz w:val="60"/>
                                <w:szCs w:val="60"/>
                              </w:rPr>
                              <w:t>Buckden</w:t>
                            </w:r>
                            <w:proofErr w:type="spellEnd"/>
                            <w:r w:rsidRPr="00A77EB3">
                              <w:rPr>
                                <w:rFonts w:cstheme="minorHAnsi"/>
                                <w:sz w:val="60"/>
                                <w:szCs w:val="60"/>
                              </w:rPr>
                              <w:t xml:space="preserve"> CE Primary Academy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B26E47" id="_x0000_t202" coordsize="21600,21600" o:spt="202" path="m,l,21600r21600,l21600,xe">
                <v:stroke joinstyle="miter"/>
                <v:path gradientshapeok="t" o:connecttype="rect"/>
              </v:shapetype>
              <v:shape id="Text Box 2" o:spid="_x0000_s1026" type="#_x0000_t202" style="position:absolute;margin-left:399.55pt;margin-top:27.95pt;width:450.75pt;height:52.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" stroked="f">
                <v:textbox>
                  <w:txbxContent>
                    <w:p w:rsidR="00A77EB3" w:rsidRPr="00A77EB3" w:rsidRDefault="00A77EB3" w:rsidP="00A77EB3">
                      <w:pPr>
                        <w:jc w:val="center"/>
                        <w:rPr>
                          <w:rFonts w:cstheme="minorHAnsi"/>
                          <w:sz w:val="60"/>
                          <w:szCs w:val="60"/>
                        </w:rPr>
                      </w:pPr>
                      <w:proofErr w:type="spellStart"/>
                      <w:r w:rsidRPr="00A77EB3">
                        <w:rPr>
                          <w:rFonts w:cstheme="minorHAnsi"/>
                          <w:sz w:val="60"/>
                          <w:szCs w:val="60"/>
                        </w:rPr>
                        <w:t>Buckden</w:t>
                      </w:r>
                      <w:proofErr w:type="spellEnd"/>
                      <w:r w:rsidRPr="00A77EB3">
                        <w:rPr>
                          <w:rFonts w:cstheme="minorHAnsi"/>
                          <w:sz w:val="60"/>
                          <w:szCs w:val="60"/>
                        </w:rPr>
                        <w:t xml:space="preserve"> CE Primary Academy</w:t>
                      </w:r>
                    </w:p>
                  </w:txbxContent>
                </v:textbox>
                <w10:wrap type="square" anchorx="margin"/>
              </v:shape>
            </w:pict>
          </mc:Fallback>
        </mc:AlternateContent>
      </w:r>
    </w:p>
    <w:p w:rsidR="00A77EB3" w:rsidRDefault="00A77EB3"/>
    <w:p w:rsidR="00A77EB3" w:rsidRDefault="00A77EB3"/>
    <w:p w:rsidR="00A77EB3" w:rsidRDefault="00A77EB3" w:rsidP="00A77EB3">
      <w:pPr>
        <w:jc w:val="center"/>
      </w:pPr>
      <w:r>
        <w:rPr>
          <w:noProof/>
          <w:lang w:eastAsia="en-GB"/>
        </w:rPr>
        <w:drawing>
          <wp:inline distT="0" distB="0" distL="0" distR="0">
            <wp:extent cx="2636520" cy="2651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v 2021 Logo Buckden CE Primary Academ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36520" cy="2651760"/>
                    </a:xfrm>
                    <a:prstGeom prst="rect">
                      <a:avLst/>
                    </a:prstGeom>
                  </pic:spPr>
                </pic:pic>
              </a:graphicData>
            </a:graphic>
          </wp:inline>
        </w:drawing>
      </w:r>
    </w:p>
    <w:p w:rsidR="00A77EB3" w:rsidRDefault="00A77EB3" w:rsidP="00A77EB3">
      <w:pPr>
        <w:jc w:val="center"/>
      </w:pPr>
      <w:r w:rsidRPr="00A77EB3">
        <w:rPr>
          <w:b/>
          <w:noProof/>
          <w:sz w:val="56"/>
          <w:szCs w:val="56"/>
          <w:lang w:eastAsia="en-GB"/>
        </w:rPr>
        <mc:AlternateContent>
          <mc:Choice Requires="wps">
            <w:drawing>
              <wp:anchor distT="45720" distB="45720" distL="114300" distR="114300" simplePos="0" relativeHeight="251661312" behindDoc="0" locked="0" layoutInCell="1" allowOverlap="1" wp14:anchorId="220B3CBD" wp14:editId="2425E8EB">
                <wp:simplePos x="0" y="0"/>
                <wp:positionH relativeFrom="margin">
                  <wp:align>left</wp:align>
                </wp:positionH>
                <wp:positionV relativeFrom="paragraph">
                  <wp:posOffset>296545</wp:posOffset>
                </wp:positionV>
                <wp:extent cx="5715000" cy="982980"/>
                <wp:effectExtent l="0" t="0" r="0" b="76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82980"/>
                        </a:xfrm>
                        <a:prstGeom prst="rect">
                          <a:avLst/>
                        </a:prstGeom>
                        <a:solidFill>
                          <a:srgbClr val="FFFFFF"/>
                        </a:solidFill>
                        <a:ln w="9525">
                          <a:noFill/>
                          <a:miter lim="800000"/>
                          <a:headEnd/>
                          <a:tailEnd/>
                        </a:ln>
                      </wps:spPr>
                      <wps:txbx>
                        <w:txbxContent>
                          <w:p w:rsidR="00A77EB3" w:rsidRPr="00A77EB3" w:rsidRDefault="00F07AD1" w:rsidP="00A77EB3">
                            <w:pPr>
                              <w:jc w:val="center"/>
                              <w:rPr>
                                <w:b/>
                                <w:sz w:val="56"/>
                                <w:szCs w:val="56"/>
                              </w:rPr>
                            </w:pPr>
                            <w:r>
                              <w:rPr>
                                <w:b/>
                                <w:sz w:val="56"/>
                                <w:szCs w:val="56"/>
                              </w:rPr>
                              <w:t xml:space="preserve">Homework </w:t>
                            </w:r>
                            <w:r w:rsidR="00A77EB3" w:rsidRPr="00A77EB3">
                              <w:rPr>
                                <w:b/>
                                <w:sz w:val="56"/>
                                <w:szCs w:val="56"/>
                              </w:rPr>
                              <w:t xml:space="preserve">Policy </w:t>
                            </w:r>
                          </w:p>
                          <w:p w:rsidR="00A77EB3" w:rsidRDefault="00A77E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B3CBD" id="_x0000_s1027" type="#_x0000_t202" style="position:absolute;left:0;text-align:left;margin-left:0;margin-top:23.35pt;width:450pt;height:77.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" stroked="f">
                <v:textbox>
                  <w:txbxContent>
                    <w:p w:rsidR="00A77EB3" w:rsidRPr="00A77EB3" w:rsidRDefault="00F07AD1" w:rsidP="00A77EB3">
                      <w:pPr>
                        <w:jc w:val="center"/>
                        <w:rPr>
                          <w:b/>
                          <w:sz w:val="56"/>
                          <w:szCs w:val="56"/>
                        </w:rPr>
                      </w:pPr>
                      <w:r>
                        <w:rPr>
                          <w:b/>
                          <w:sz w:val="56"/>
                          <w:szCs w:val="56"/>
                        </w:rPr>
                        <w:t xml:space="preserve">Homework </w:t>
                      </w:r>
                      <w:r w:rsidR="00A77EB3" w:rsidRPr="00A77EB3">
                        <w:rPr>
                          <w:b/>
                          <w:sz w:val="56"/>
                          <w:szCs w:val="56"/>
                        </w:rPr>
                        <w:t xml:space="preserve">Policy </w:t>
                      </w:r>
                    </w:p>
                    <w:p w:rsidR="00A77EB3" w:rsidRDefault="00A77EB3"/>
                  </w:txbxContent>
                </v:textbox>
                <w10:wrap type="square" anchorx="margin"/>
              </v:shape>
            </w:pict>
          </mc:Fallback>
        </mc:AlternateContent>
      </w:r>
    </w:p>
    <w:p w:rsidR="00A77EB3" w:rsidRPr="00A77EB3" w:rsidRDefault="00A77EB3" w:rsidP="00A77EB3">
      <w:pPr>
        <w:jc w:val="center"/>
      </w:pPr>
    </w:p>
    <w:tbl>
      <w:tblPr>
        <w:tblStyle w:val="TableGrid"/>
        <w:tblpPr w:leftFromText="180" w:rightFromText="180" w:vertAnchor="text" w:horzAnchor="margin" w:tblpXSpec="center" w:tblpY="375"/>
        <w:tblW w:w="3500" w:type="pct"/>
        <w:tblLook w:val="04A0" w:firstRow="1" w:lastRow="0" w:firstColumn="1" w:lastColumn="0" w:noHBand="0" w:noVBand="1"/>
      </w:tblPr>
      <w:tblGrid>
        <w:gridCol w:w="1893"/>
        <w:gridCol w:w="4418"/>
      </w:tblGrid>
      <w:tr w:rsidR="00A77EB3" w:rsidTr="00A77EB3">
        <w:trPr>
          <w:trHeight w:val="284"/>
        </w:trPr>
        <w:tc>
          <w:tcPr>
            <w:tcW w:w="1500" w:type="pct"/>
            <w:shd w:val="clear" w:color="auto" w:fill="A8D08D" w:themeFill="accent6" w:themeFillTint="99"/>
          </w:tcPr>
          <w:p w:rsidR="00A77EB3" w:rsidRDefault="00A77EB3" w:rsidP="00A77EB3">
            <w:r>
              <w:t>Approved on:</w:t>
            </w:r>
          </w:p>
        </w:tc>
        <w:tc>
          <w:tcPr>
            <w:tcW w:w="3500" w:type="pct"/>
          </w:tcPr>
          <w:p w:rsidR="00A77EB3" w:rsidRDefault="00F07AD1" w:rsidP="00A77EB3">
            <w:pPr>
              <w:jc w:val="center"/>
            </w:pPr>
            <w:r>
              <w:t>01.02.2024</w:t>
            </w:r>
          </w:p>
        </w:tc>
      </w:tr>
      <w:tr w:rsidR="00A77EB3" w:rsidTr="00A77EB3">
        <w:trPr>
          <w:trHeight w:val="284"/>
        </w:trPr>
        <w:tc>
          <w:tcPr>
            <w:tcW w:w="1500" w:type="pct"/>
            <w:shd w:val="clear" w:color="auto" w:fill="A8D08D" w:themeFill="accent6" w:themeFillTint="99"/>
          </w:tcPr>
          <w:p w:rsidR="00A77EB3" w:rsidRDefault="00A77EB3" w:rsidP="00A77EB3">
            <w:r>
              <w:t>Next review date:</w:t>
            </w:r>
          </w:p>
        </w:tc>
        <w:tc>
          <w:tcPr>
            <w:tcW w:w="3500" w:type="pct"/>
          </w:tcPr>
          <w:p w:rsidR="00A77EB3" w:rsidRDefault="00F07AD1" w:rsidP="00A77EB3">
            <w:pPr>
              <w:jc w:val="center"/>
            </w:pPr>
            <w:r>
              <w:t>01.02.2025</w:t>
            </w:r>
          </w:p>
        </w:tc>
      </w:tr>
    </w:tbl>
    <w:p w:rsidR="00A77EB3" w:rsidRDefault="00A77EB3" w:rsidP="00A77EB3">
      <w:pPr>
        <w:jc w:val="center"/>
      </w:pPr>
    </w:p>
    <w:p w:rsidR="00A77EB3" w:rsidRDefault="00A77EB3" w:rsidP="00A77EB3">
      <w:pPr>
        <w:jc w:val="center"/>
      </w:pPr>
    </w:p>
    <w:p w:rsidR="00A77EB3" w:rsidRDefault="00A77EB3" w:rsidP="00A77EB3">
      <w:pPr>
        <w:jc w:val="center"/>
      </w:pPr>
    </w:p>
    <w:p w:rsidR="00CB50C2" w:rsidRDefault="00CB50C2" w:rsidP="00A77EB3">
      <w:pPr>
        <w:jc w:val="center"/>
      </w:pPr>
    </w:p>
    <w:p w:rsidR="00CB50C2" w:rsidRDefault="00CB50C2" w:rsidP="00A77EB3">
      <w:pPr>
        <w:jc w:val="center"/>
      </w:pPr>
    </w:p>
    <w:p w:rsidR="00CB50C2" w:rsidRDefault="00CB50C2" w:rsidP="00A77EB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84616" w:rsidRPr="008A2CFE" w:rsidTr="008516BF">
        <w:tc>
          <w:tcPr>
            <w:tcW w:w="9245" w:type="dxa"/>
            <w:shd w:val="clear" w:color="auto" w:fill="A8D08D"/>
          </w:tcPr>
          <w:p w:rsidR="00684616" w:rsidRPr="008A2CFE" w:rsidRDefault="00684616" w:rsidP="000B77FB">
            <w:pPr>
              <w:jc w:val="center"/>
              <w:rPr>
                <w:rFonts w:ascii="Tw Cen MT" w:eastAsia="Calibri" w:hAnsi="Tw Cen MT"/>
                <w:b/>
                <w:sz w:val="28"/>
                <w:szCs w:val="28"/>
              </w:rPr>
            </w:pPr>
            <w:r>
              <w:rPr>
                <w:rFonts w:ascii="Tw Cen MT" w:eastAsia="Calibri" w:hAnsi="Tw Cen MT"/>
                <w:b/>
                <w:sz w:val="28"/>
                <w:szCs w:val="28"/>
              </w:rPr>
              <w:t>Vision</w:t>
            </w:r>
          </w:p>
        </w:tc>
      </w:tr>
    </w:tbl>
    <w:p w:rsidR="00A64A5C" w:rsidRDefault="00A64A5C" w:rsidP="00684616">
      <w:pPr>
        <w:jc w:val="both"/>
        <w:rPr>
          <w:rFonts w:ascii="Tw Cen MT" w:hAnsi="Tw Cen MT"/>
          <w:color w:val="538135"/>
          <w:sz w:val="28"/>
          <w:szCs w:val="28"/>
        </w:rPr>
      </w:pPr>
    </w:p>
    <w:p w:rsidR="00684616" w:rsidRPr="00F832EF" w:rsidRDefault="00684616" w:rsidP="00684616">
      <w:pPr>
        <w:jc w:val="both"/>
        <w:rPr>
          <w:rFonts w:ascii="Tw Cen MT" w:hAnsi="Tw Cen MT"/>
          <w:color w:val="538135"/>
          <w:sz w:val="28"/>
          <w:szCs w:val="28"/>
        </w:rPr>
      </w:pPr>
      <w:r w:rsidRPr="00F832EF">
        <w:rPr>
          <w:rFonts w:ascii="Tw Cen MT" w:hAnsi="Tw Cen MT"/>
          <w:color w:val="538135"/>
          <w:sz w:val="28"/>
          <w:szCs w:val="28"/>
        </w:rPr>
        <w:t>Every child is loved by God and is educated for wisdom, aspiration and global citizenship, to thrive in our community through a culture of dignity and respect.  Their gifts, talents and wellness are cultivated with knowledge and skills to live life purposefully in all its fullness. In faith we ‘act’ ‘For nothing will be impossible with God’. Luke 1:37</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6"/>
      </w:tblGrid>
      <w:tr w:rsidR="00F07AD1" w:rsidRPr="00F07AD1" w:rsidTr="00F07AD1">
        <w:trPr>
          <w:trHeight w:val="540"/>
        </w:trPr>
        <w:tc>
          <w:tcPr>
            <w:tcW w:w="8676" w:type="dxa"/>
            <w:vAlign w:val="center"/>
          </w:tcPr>
          <w:p w:rsidR="00F07AD1" w:rsidRPr="00F07AD1" w:rsidRDefault="00F07AD1" w:rsidP="00F07AD1">
            <w:pPr>
              <w:spacing w:after="0" w:line="240" w:lineRule="auto"/>
              <w:jc w:val="center"/>
              <w:rPr>
                <w:rFonts w:ascii="Tw Cen MT" w:eastAsia="Times New Roman" w:hAnsi="Tw Cen MT" w:cs="Times New Roman"/>
                <w:color w:val="70AD47" w:themeColor="accent6"/>
                <w:sz w:val="28"/>
                <w:szCs w:val="24"/>
              </w:rPr>
            </w:pPr>
            <w:r w:rsidRPr="00F07AD1">
              <w:rPr>
                <w:rFonts w:ascii="Tw Cen MT" w:eastAsia="Times New Roman" w:hAnsi="Tw Cen MT" w:cs="Times New Roman"/>
                <w:color w:val="70AD47" w:themeColor="accent6"/>
                <w:sz w:val="28"/>
                <w:szCs w:val="24"/>
              </w:rPr>
              <w:t>Homework Policy</w:t>
            </w:r>
          </w:p>
        </w:tc>
      </w:tr>
    </w:tbl>
    <w:p w:rsidR="00F07AD1" w:rsidRPr="00F07AD1" w:rsidRDefault="00F07AD1" w:rsidP="00F07AD1">
      <w:pPr>
        <w:spacing w:after="0" w:line="240" w:lineRule="auto"/>
        <w:rPr>
          <w:rFonts w:ascii="Tw Cen MT" w:eastAsia="Times New Roman" w:hAnsi="Tw Cen MT" w:cs="Times New Roman"/>
          <w:color w:val="70AD47" w:themeColor="accent6"/>
          <w:sz w:val="24"/>
          <w:szCs w:val="24"/>
        </w:rPr>
      </w:pPr>
    </w:p>
    <w:p w:rsidR="00F07AD1" w:rsidRPr="00F07AD1" w:rsidRDefault="00F07AD1" w:rsidP="00F07AD1">
      <w:p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 xml:space="preserve">Our School Homework Policy promotes learning at home as an essential part of good education. Homework not only reinforces classroom learning, it also helps children to develop the skills and attitudes they need for successful lifelong learning. </w:t>
      </w:r>
    </w:p>
    <w:p w:rsidR="00F07AD1" w:rsidRPr="00F07AD1" w:rsidRDefault="00F07AD1" w:rsidP="00F07AD1">
      <w:pPr>
        <w:spacing w:after="0" w:line="240" w:lineRule="auto"/>
        <w:jc w:val="both"/>
        <w:rPr>
          <w:rFonts w:ascii="Tw Cen MT" w:eastAsia="Times New Roman" w:hAnsi="Tw Cen MT" w:cs="Times New Roman"/>
          <w:color w:val="70AD47" w:themeColor="accent6"/>
          <w:sz w:val="24"/>
          <w:szCs w:val="24"/>
        </w:rPr>
      </w:pPr>
    </w:p>
    <w:p w:rsidR="00F07AD1" w:rsidRPr="00F07AD1" w:rsidRDefault="00F07AD1" w:rsidP="00F07AD1">
      <w:p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 xml:space="preserve">Whilst we recognise that homework is an important component of the teaching and learning process, we also recognise that it is important for children to have time for play, leisure and physical activities outside of school. </w:t>
      </w:r>
    </w:p>
    <w:p w:rsidR="00F07AD1" w:rsidRPr="00F07AD1" w:rsidRDefault="00F07AD1" w:rsidP="00F07AD1">
      <w:pPr>
        <w:spacing w:after="0" w:line="240" w:lineRule="auto"/>
        <w:jc w:val="both"/>
        <w:rPr>
          <w:rFonts w:ascii="Tw Cen MT" w:eastAsia="Times New Roman" w:hAnsi="Tw Cen MT" w:cs="Times New Roman"/>
          <w:color w:val="70AD47" w:themeColor="accent6"/>
          <w:sz w:val="24"/>
          <w:szCs w:val="24"/>
        </w:rPr>
      </w:pPr>
    </w:p>
    <w:p w:rsidR="00CB50C2" w:rsidRDefault="00F07AD1" w:rsidP="00F07AD1">
      <w:pPr>
        <w:spacing w:after="0" w:line="240" w:lineRule="auto"/>
        <w:jc w:val="both"/>
        <w:rPr>
          <w:rFonts w:ascii="Tw Cen MT" w:eastAsia="Times New Roman" w:hAnsi="Tw Cen MT" w:cs="Times New Roman"/>
          <w:color w:val="70AD47" w:themeColor="accent6"/>
          <w:sz w:val="24"/>
          <w:szCs w:val="24"/>
        </w:rPr>
      </w:pPr>
      <w:r>
        <w:rPr>
          <w:rFonts w:ascii="Tw Cen MT" w:eastAsia="Times New Roman" w:hAnsi="Tw Cen MT" w:cs="Times New Roman"/>
          <w:color w:val="70AD47" w:themeColor="accent6"/>
          <w:sz w:val="24"/>
          <w:szCs w:val="24"/>
        </w:rPr>
        <w:t>The</w:t>
      </w:r>
      <w:r w:rsidRPr="00F07AD1">
        <w:rPr>
          <w:rFonts w:ascii="Tw Cen MT" w:eastAsia="Times New Roman" w:hAnsi="Tw Cen MT" w:cs="Times New Roman"/>
          <w:color w:val="70AD47" w:themeColor="accent6"/>
          <w:sz w:val="24"/>
          <w:szCs w:val="24"/>
        </w:rPr>
        <w:t xml:space="preserve"> homework </w:t>
      </w:r>
      <w:r>
        <w:rPr>
          <w:rFonts w:ascii="Tw Cen MT" w:eastAsia="Times New Roman" w:hAnsi="Tw Cen MT" w:cs="Times New Roman"/>
          <w:color w:val="70AD47" w:themeColor="accent6"/>
          <w:sz w:val="24"/>
          <w:szCs w:val="24"/>
        </w:rPr>
        <w:t xml:space="preserve">policy has been designed to sit alongside and </w:t>
      </w:r>
      <w:proofErr w:type="spellStart"/>
      <w:r>
        <w:rPr>
          <w:rFonts w:ascii="Tw Cen MT" w:eastAsia="Times New Roman" w:hAnsi="Tw Cen MT" w:cs="Times New Roman"/>
          <w:color w:val="70AD47" w:themeColor="accent6"/>
          <w:sz w:val="24"/>
          <w:szCs w:val="24"/>
        </w:rPr>
        <w:t>compliment</w:t>
      </w:r>
      <w:proofErr w:type="spellEnd"/>
      <w:r>
        <w:rPr>
          <w:rFonts w:ascii="Tw Cen MT" w:eastAsia="Times New Roman" w:hAnsi="Tw Cen MT" w:cs="Times New Roman"/>
          <w:color w:val="70AD47" w:themeColor="accent6"/>
          <w:sz w:val="24"/>
          <w:szCs w:val="24"/>
        </w:rPr>
        <w:t xml:space="preserve"> our </w:t>
      </w:r>
      <w:proofErr w:type="gramStart"/>
      <w:r>
        <w:rPr>
          <w:rFonts w:ascii="Tw Cen MT" w:eastAsia="Times New Roman" w:hAnsi="Tw Cen MT" w:cs="Times New Roman"/>
          <w:color w:val="70AD47" w:themeColor="accent6"/>
          <w:sz w:val="24"/>
          <w:szCs w:val="24"/>
        </w:rPr>
        <w:t>bespoke  Curriculum</w:t>
      </w:r>
      <w:proofErr w:type="gramEnd"/>
      <w:r>
        <w:rPr>
          <w:rFonts w:ascii="Tw Cen MT" w:eastAsia="Times New Roman" w:hAnsi="Tw Cen MT" w:cs="Times New Roman"/>
          <w:color w:val="70AD47" w:themeColor="accent6"/>
          <w:sz w:val="24"/>
          <w:szCs w:val="24"/>
        </w:rPr>
        <w:t xml:space="preserve"> which has a</w:t>
      </w:r>
      <w:r w:rsidRPr="00F07AD1">
        <w:rPr>
          <w:rFonts w:ascii="Tw Cen MT" w:eastAsia="Times New Roman" w:hAnsi="Tw Cen MT" w:cs="Times New Roman"/>
          <w:color w:val="70AD47" w:themeColor="accent6"/>
          <w:sz w:val="24"/>
          <w:szCs w:val="24"/>
        </w:rPr>
        <w:t xml:space="preserve"> strong emphas</w:t>
      </w:r>
      <w:r>
        <w:rPr>
          <w:rFonts w:ascii="Tw Cen MT" w:eastAsia="Times New Roman" w:hAnsi="Tw Cen MT" w:cs="Times New Roman"/>
          <w:color w:val="70AD47" w:themeColor="accent6"/>
          <w:sz w:val="24"/>
          <w:szCs w:val="24"/>
        </w:rPr>
        <w:t>is on speaking and listening as well as discussion.</w:t>
      </w:r>
      <w:r w:rsidRPr="00F07AD1">
        <w:rPr>
          <w:rFonts w:ascii="Tw Cen MT" w:eastAsia="Times New Roman" w:hAnsi="Tw Cen MT" w:cs="Times New Roman"/>
          <w:color w:val="70AD47" w:themeColor="accent6"/>
          <w:sz w:val="24"/>
          <w:szCs w:val="24"/>
        </w:rPr>
        <w:t xml:space="preserve"> We recognise that homework forms an integral part of the learning jigsaw</w:t>
      </w:r>
      <w:r>
        <w:rPr>
          <w:rFonts w:ascii="Tw Cen MT" w:eastAsia="Times New Roman" w:hAnsi="Tw Cen MT" w:cs="Times New Roman"/>
          <w:color w:val="70AD47" w:themeColor="accent6"/>
          <w:sz w:val="24"/>
          <w:szCs w:val="24"/>
        </w:rPr>
        <w:t xml:space="preserve"> and parents and carers can play an important role in this partnership.</w:t>
      </w:r>
    </w:p>
    <w:p w:rsidR="00F07AD1" w:rsidRDefault="00F07AD1" w:rsidP="00F07AD1">
      <w:pPr>
        <w:spacing w:after="0" w:line="240" w:lineRule="auto"/>
        <w:jc w:val="both"/>
        <w:rPr>
          <w:rFonts w:ascii="Tw Cen MT" w:eastAsia="Times New Roman" w:hAnsi="Tw Cen MT" w:cs="Times New Roman"/>
          <w:color w:val="70AD47" w:themeColor="accent6"/>
          <w:sz w:val="24"/>
          <w:szCs w:val="24"/>
        </w:rPr>
      </w:pPr>
    </w:p>
    <w:p w:rsidR="00F07AD1" w:rsidRDefault="00F07AD1" w:rsidP="00F07AD1">
      <w:pPr>
        <w:spacing w:after="0" w:line="240" w:lineRule="auto"/>
        <w:jc w:val="both"/>
        <w:rPr>
          <w:rFonts w:ascii="Tw Cen MT" w:eastAsia="Times New Roman" w:hAnsi="Tw Cen MT" w:cs="Times New Roman"/>
          <w:color w:val="70AD47" w:themeColor="accent6"/>
          <w:sz w:val="24"/>
          <w:szCs w:val="24"/>
        </w:rPr>
      </w:pPr>
      <w:r>
        <w:rPr>
          <w:rFonts w:ascii="Tw Cen MT" w:eastAsia="Times New Roman" w:hAnsi="Tw Cen MT" w:cs="Times New Roman"/>
          <w:color w:val="70AD47" w:themeColor="accent6"/>
          <w:sz w:val="24"/>
          <w:szCs w:val="24"/>
        </w:rPr>
        <w:t xml:space="preserve">This policy should be read in conjunction with the Home School Agreement that parents/carers and pupils are asked to agree to when they join </w:t>
      </w:r>
      <w:proofErr w:type="spellStart"/>
      <w:r>
        <w:rPr>
          <w:rFonts w:ascii="Tw Cen MT" w:eastAsia="Times New Roman" w:hAnsi="Tw Cen MT" w:cs="Times New Roman"/>
          <w:color w:val="70AD47" w:themeColor="accent6"/>
          <w:sz w:val="24"/>
          <w:szCs w:val="24"/>
        </w:rPr>
        <w:t>Buckden</w:t>
      </w:r>
      <w:proofErr w:type="spellEnd"/>
      <w:r>
        <w:rPr>
          <w:rFonts w:ascii="Tw Cen MT" w:eastAsia="Times New Roman" w:hAnsi="Tw Cen MT" w:cs="Times New Roman"/>
          <w:color w:val="70AD47" w:themeColor="accent6"/>
          <w:sz w:val="24"/>
          <w:szCs w:val="24"/>
        </w:rPr>
        <w:t xml:space="preserve"> School. This document lays out the commitment that pupils and their care givers are making to their learning journeys. </w:t>
      </w:r>
    </w:p>
    <w:p w:rsidR="00F07AD1" w:rsidRDefault="00F07AD1" w:rsidP="00F07AD1">
      <w:pPr>
        <w:spacing w:after="0" w:line="240" w:lineRule="auto"/>
        <w:jc w:val="both"/>
        <w:rPr>
          <w:rFonts w:ascii="Tw Cen MT" w:eastAsia="Times New Roman" w:hAnsi="Tw Cen MT" w:cs="Times New Roman"/>
          <w:color w:val="70AD47" w:themeColor="accent6"/>
          <w:sz w:val="24"/>
          <w:szCs w:val="24"/>
        </w:rPr>
      </w:pPr>
    </w:p>
    <w:p w:rsidR="00F07AD1" w:rsidRPr="00F07AD1" w:rsidRDefault="00F07AD1" w:rsidP="00F07AD1">
      <w:pPr>
        <w:spacing w:after="0" w:line="240" w:lineRule="auto"/>
        <w:jc w:val="both"/>
        <w:rPr>
          <w:rFonts w:ascii="Tw Cen MT" w:eastAsia="Times New Roman" w:hAnsi="Tw Cen MT" w:cs="Times New Roman"/>
          <w:color w:val="70AD47" w:themeColor="accent6"/>
          <w:sz w:val="24"/>
          <w:szCs w:val="24"/>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6"/>
      </w:tblGrid>
      <w:tr w:rsidR="00F07AD1" w:rsidRPr="00F07AD1" w:rsidTr="00F07AD1">
        <w:trPr>
          <w:trHeight w:val="540"/>
        </w:trPr>
        <w:tc>
          <w:tcPr>
            <w:tcW w:w="8676" w:type="dxa"/>
            <w:vAlign w:val="center"/>
          </w:tcPr>
          <w:p w:rsidR="00F07AD1" w:rsidRPr="00F07AD1" w:rsidRDefault="00F07AD1" w:rsidP="000B77FB">
            <w:pPr>
              <w:spacing w:after="0" w:line="240" w:lineRule="auto"/>
              <w:jc w:val="center"/>
              <w:rPr>
                <w:rFonts w:ascii="Tw Cen MT" w:eastAsia="Times New Roman" w:hAnsi="Tw Cen MT" w:cs="Times New Roman"/>
                <w:color w:val="70AD47" w:themeColor="accent6"/>
                <w:sz w:val="28"/>
                <w:szCs w:val="24"/>
              </w:rPr>
            </w:pPr>
            <w:r w:rsidRPr="00F07AD1">
              <w:rPr>
                <w:rFonts w:ascii="Tw Cen MT" w:eastAsia="Times New Roman" w:hAnsi="Tw Cen MT" w:cs="Times New Roman"/>
                <w:color w:val="70AD47" w:themeColor="accent6"/>
                <w:sz w:val="28"/>
                <w:szCs w:val="24"/>
              </w:rPr>
              <w:t>The Benefits of Homework</w:t>
            </w:r>
          </w:p>
        </w:tc>
      </w:tr>
    </w:tbl>
    <w:p w:rsidR="00F07AD1" w:rsidRPr="00F07AD1" w:rsidRDefault="00F07AD1" w:rsidP="00F07AD1">
      <w:pPr>
        <w:spacing w:after="0" w:line="240" w:lineRule="auto"/>
        <w:jc w:val="both"/>
        <w:rPr>
          <w:rFonts w:ascii="Tw Cen MT" w:eastAsia="Times New Roman" w:hAnsi="Tw Cen MT" w:cs="Times New Roman"/>
          <w:color w:val="70AD47" w:themeColor="accent6"/>
          <w:sz w:val="24"/>
          <w:szCs w:val="24"/>
        </w:rPr>
      </w:pPr>
    </w:p>
    <w:p w:rsidR="00F07AD1" w:rsidRPr="00F07AD1" w:rsidRDefault="00F07AD1" w:rsidP="00F07AD1">
      <w:p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We believe that homework is valuable because it:</w:t>
      </w:r>
    </w:p>
    <w:p w:rsidR="00F07AD1" w:rsidRPr="00F07AD1" w:rsidRDefault="00F07AD1" w:rsidP="00F07AD1">
      <w:pPr>
        <w:spacing w:after="0" w:line="240" w:lineRule="auto"/>
        <w:jc w:val="both"/>
        <w:rPr>
          <w:rFonts w:ascii="Tw Cen MT" w:eastAsia="Times New Roman" w:hAnsi="Tw Cen MT" w:cs="Times New Roman"/>
          <w:color w:val="70AD47" w:themeColor="accent6"/>
          <w:sz w:val="24"/>
          <w:szCs w:val="24"/>
        </w:rPr>
      </w:pPr>
    </w:p>
    <w:p w:rsidR="00F07AD1" w:rsidRPr="00F07AD1" w:rsidRDefault="00F07AD1" w:rsidP="00F07AD1">
      <w:pPr>
        <w:numPr>
          <w:ilvl w:val="0"/>
          <w:numId w:val="1"/>
        </w:num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Provides an important link between home and school</w:t>
      </w:r>
    </w:p>
    <w:p w:rsidR="00F07AD1" w:rsidRPr="00F07AD1" w:rsidRDefault="00F557F2" w:rsidP="00F07AD1">
      <w:pPr>
        <w:numPr>
          <w:ilvl w:val="0"/>
          <w:numId w:val="1"/>
        </w:numPr>
        <w:spacing w:after="0" w:line="240" w:lineRule="auto"/>
        <w:jc w:val="both"/>
        <w:rPr>
          <w:rFonts w:ascii="Tw Cen MT" w:eastAsia="Times New Roman" w:hAnsi="Tw Cen MT" w:cs="Times New Roman"/>
          <w:color w:val="70AD47" w:themeColor="accent6"/>
          <w:sz w:val="24"/>
          <w:szCs w:val="24"/>
        </w:rPr>
      </w:pPr>
      <w:r>
        <w:rPr>
          <w:rFonts w:ascii="Tw Cen MT" w:eastAsia="Times New Roman" w:hAnsi="Tw Cen MT" w:cs="Times New Roman"/>
          <w:color w:val="70AD47" w:themeColor="accent6"/>
          <w:sz w:val="24"/>
          <w:szCs w:val="24"/>
        </w:rPr>
        <w:t>It</w:t>
      </w:r>
      <w:r w:rsidR="00F07AD1" w:rsidRPr="00F07AD1">
        <w:rPr>
          <w:rFonts w:ascii="Tw Cen MT" w:eastAsia="Times New Roman" w:hAnsi="Tw Cen MT" w:cs="Times New Roman"/>
          <w:color w:val="70AD47" w:themeColor="accent6"/>
          <w:sz w:val="24"/>
          <w:szCs w:val="24"/>
        </w:rPr>
        <w:t xml:space="preserve"> allows children to verbalise their ideas and collect relevant informa</w:t>
      </w:r>
      <w:r>
        <w:rPr>
          <w:rFonts w:ascii="Tw Cen MT" w:eastAsia="Times New Roman" w:hAnsi="Tw Cen MT" w:cs="Times New Roman"/>
          <w:color w:val="70AD47" w:themeColor="accent6"/>
          <w:sz w:val="24"/>
          <w:szCs w:val="24"/>
        </w:rPr>
        <w:t>tion to feed in to their learning in school</w:t>
      </w:r>
    </w:p>
    <w:p w:rsidR="00F07AD1" w:rsidRPr="00F07AD1" w:rsidRDefault="00F07AD1" w:rsidP="00F07AD1">
      <w:pPr>
        <w:numPr>
          <w:ilvl w:val="0"/>
          <w:numId w:val="1"/>
        </w:num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Allows for practising, extending and consolidating work done in class</w:t>
      </w:r>
    </w:p>
    <w:p w:rsidR="00F07AD1" w:rsidRPr="00F07AD1" w:rsidRDefault="00F07AD1" w:rsidP="00F07AD1">
      <w:pPr>
        <w:numPr>
          <w:ilvl w:val="0"/>
          <w:numId w:val="1"/>
        </w:num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Teaches children how to plan and organise their time</w:t>
      </w:r>
    </w:p>
    <w:p w:rsidR="00F07AD1" w:rsidRDefault="00F07AD1" w:rsidP="00F07AD1">
      <w:pPr>
        <w:numPr>
          <w:ilvl w:val="0"/>
          <w:numId w:val="1"/>
        </w:num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Establishes good habits of study, concentration and self-discipline</w:t>
      </w:r>
    </w:p>
    <w:p w:rsidR="00CC5E4A" w:rsidRPr="00F07AD1" w:rsidRDefault="00CC5E4A" w:rsidP="00F07AD1">
      <w:pPr>
        <w:numPr>
          <w:ilvl w:val="0"/>
          <w:numId w:val="1"/>
        </w:numPr>
        <w:spacing w:after="0" w:line="240" w:lineRule="auto"/>
        <w:jc w:val="both"/>
        <w:rPr>
          <w:rFonts w:ascii="Tw Cen MT" w:eastAsia="Times New Roman" w:hAnsi="Tw Cen MT" w:cs="Times New Roman"/>
          <w:color w:val="70AD47" w:themeColor="accent6"/>
          <w:sz w:val="24"/>
          <w:szCs w:val="24"/>
        </w:rPr>
      </w:pPr>
      <w:r>
        <w:rPr>
          <w:rFonts w:ascii="Tw Cen MT" w:eastAsia="Times New Roman" w:hAnsi="Tw Cen MT" w:cs="Times New Roman"/>
          <w:color w:val="70AD47" w:themeColor="accent6"/>
          <w:sz w:val="24"/>
          <w:szCs w:val="24"/>
        </w:rPr>
        <w:t>Helps prepare children for the next stage of their learning journey in education</w:t>
      </w:r>
    </w:p>
    <w:p w:rsidR="00F07AD1" w:rsidRPr="00F07AD1" w:rsidRDefault="00F07AD1" w:rsidP="00F07AD1">
      <w:pPr>
        <w:numPr>
          <w:ilvl w:val="0"/>
          <w:numId w:val="1"/>
        </w:num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Develops children’s research skills</w:t>
      </w:r>
    </w:p>
    <w:p w:rsidR="00F07AD1" w:rsidRPr="00F07AD1" w:rsidRDefault="00F07AD1" w:rsidP="00F07AD1">
      <w:pPr>
        <w:numPr>
          <w:ilvl w:val="0"/>
          <w:numId w:val="1"/>
        </w:num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Provides an opportunity for parents to support their children and to gain an increased understanding of the work, which they are doing in school.</w:t>
      </w:r>
    </w:p>
    <w:p w:rsidR="00F07AD1" w:rsidRDefault="00F07AD1" w:rsidP="00A77EB3">
      <w:pPr>
        <w:jc w:val="center"/>
        <w:rPr>
          <w:rFonts w:ascii="Tw Cen MT" w:hAnsi="Tw Cen MT"/>
          <w:color w:val="70AD47" w:themeColor="accent6"/>
        </w:rPr>
      </w:pPr>
    </w:p>
    <w:p w:rsidR="000B77FB" w:rsidRPr="00F07AD1" w:rsidRDefault="000B77FB" w:rsidP="00A77EB3">
      <w:pPr>
        <w:jc w:val="center"/>
        <w:rPr>
          <w:rFonts w:ascii="Tw Cen MT" w:hAnsi="Tw Cen MT"/>
          <w:color w:val="70AD47" w:themeColor="accent6"/>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6"/>
      </w:tblGrid>
      <w:tr w:rsidR="00F07AD1" w:rsidRPr="00F07AD1" w:rsidTr="00F07AD1">
        <w:trPr>
          <w:trHeight w:val="540"/>
        </w:trPr>
        <w:tc>
          <w:tcPr>
            <w:tcW w:w="8676" w:type="dxa"/>
            <w:vAlign w:val="center"/>
          </w:tcPr>
          <w:p w:rsidR="00F07AD1" w:rsidRPr="00F07AD1" w:rsidRDefault="00F07AD1" w:rsidP="000B77FB">
            <w:pPr>
              <w:spacing w:after="0" w:line="240" w:lineRule="auto"/>
              <w:jc w:val="center"/>
              <w:rPr>
                <w:rFonts w:ascii="Tw Cen MT" w:eastAsia="Times New Roman" w:hAnsi="Tw Cen MT" w:cs="Times New Roman"/>
                <w:color w:val="70AD47" w:themeColor="accent6"/>
                <w:sz w:val="28"/>
                <w:szCs w:val="24"/>
              </w:rPr>
            </w:pPr>
            <w:r w:rsidRPr="00F07AD1">
              <w:rPr>
                <w:rFonts w:ascii="Tw Cen MT" w:eastAsia="Times New Roman" w:hAnsi="Tw Cen MT" w:cs="Times New Roman"/>
                <w:color w:val="70AD47" w:themeColor="accent6"/>
                <w:sz w:val="28"/>
                <w:szCs w:val="24"/>
              </w:rPr>
              <w:lastRenderedPageBreak/>
              <w:t>Implementation</w:t>
            </w:r>
          </w:p>
        </w:tc>
      </w:tr>
    </w:tbl>
    <w:p w:rsidR="00F07AD1" w:rsidRPr="00F07AD1" w:rsidRDefault="00F07AD1" w:rsidP="00F07AD1">
      <w:pPr>
        <w:spacing w:after="0" w:line="240" w:lineRule="auto"/>
        <w:jc w:val="both"/>
        <w:rPr>
          <w:rFonts w:ascii="Tw Cen MT" w:eastAsia="Times New Roman" w:hAnsi="Tw Cen MT" w:cs="Times New Roman"/>
          <w:color w:val="70AD47" w:themeColor="accent6"/>
          <w:sz w:val="24"/>
          <w:szCs w:val="24"/>
        </w:rPr>
      </w:pPr>
    </w:p>
    <w:p w:rsidR="00F07AD1" w:rsidRPr="00F07AD1" w:rsidRDefault="00F07AD1" w:rsidP="00F07AD1">
      <w:p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We believe that learning is a shared responsibility between children, parents and staff. In order to achieve this goal, we will work together with parents and carers as a partnership, expanding the curriculum, extending it to the home and building on experiences shared outside school.</w:t>
      </w:r>
    </w:p>
    <w:p w:rsidR="00F07AD1" w:rsidRPr="00F07AD1" w:rsidRDefault="00F07AD1" w:rsidP="00F07AD1">
      <w:pPr>
        <w:spacing w:after="0" w:line="240" w:lineRule="auto"/>
        <w:jc w:val="both"/>
        <w:rPr>
          <w:rFonts w:ascii="Tw Cen MT" w:eastAsia="Times New Roman" w:hAnsi="Tw Cen MT" w:cs="Times New Roman"/>
          <w:color w:val="70AD47" w:themeColor="accent6"/>
          <w:sz w:val="24"/>
          <w:szCs w:val="24"/>
          <w:u w:val="single"/>
        </w:rPr>
      </w:pPr>
    </w:p>
    <w:p w:rsidR="00F07AD1" w:rsidRPr="00F07AD1" w:rsidRDefault="00F07AD1" w:rsidP="00F07AD1">
      <w:pPr>
        <w:spacing w:after="0" w:line="240" w:lineRule="auto"/>
        <w:jc w:val="both"/>
        <w:rPr>
          <w:rFonts w:ascii="Tw Cen MT" w:eastAsia="Times New Roman" w:hAnsi="Tw Cen MT" w:cs="Times New Roman"/>
          <w:b/>
          <w:bCs/>
          <w:i/>
          <w:iCs/>
          <w:color w:val="70AD47" w:themeColor="accent6"/>
          <w:sz w:val="24"/>
          <w:szCs w:val="24"/>
          <w:u w:val="single"/>
        </w:rPr>
      </w:pPr>
      <w:r w:rsidRPr="00F07AD1">
        <w:rPr>
          <w:rFonts w:ascii="Tw Cen MT" w:eastAsia="Times New Roman" w:hAnsi="Tw Cen MT" w:cs="Times New Roman"/>
          <w:color w:val="70AD47" w:themeColor="accent6"/>
          <w:sz w:val="28"/>
          <w:szCs w:val="24"/>
          <w:u w:val="single"/>
        </w:rPr>
        <w:t>School</w:t>
      </w:r>
    </w:p>
    <w:p w:rsidR="00F07AD1" w:rsidRPr="00F07AD1" w:rsidRDefault="00F07AD1" w:rsidP="00F07AD1">
      <w:p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We will ensure that homework is:</w:t>
      </w:r>
    </w:p>
    <w:p w:rsidR="00F07AD1" w:rsidRPr="00F07AD1" w:rsidRDefault="00F07AD1" w:rsidP="00F07AD1">
      <w:pPr>
        <w:numPr>
          <w:ilvl w:val="0"/>
          <w:numId w:val="2"/>
        </w:num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Planned as an integral part of the curriculum</w:t>
      </w:r>
    </w:p>
    <w:p w:rsidR="00F07AD1" w:rsidRPr="00F07AD1" w:rsidRDefault="00F07AD1" w:rsidP="00F07AD1">
      <w:pPr>
        <w:numPr>
          <w:ilvl w:val="0"/>
          <w:numId w:val="2"/>
        </w:num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Appropriate to the age and ability of the children</w:t>
      </w:r>
      <w:r w:rsidR="00F9339F">
        <w:rPr>
          <w:rFonts w:ascii="Tw Cen MT" w:eastAsia="Times New Roman" w:hAnsi="Tw Cen MT" w:cs="Times New Roman"/>
          <w:color w:val="70AD47" w:themeColor="accent6"/>
          <w:sz w:val="24"/>
          <w:szCs w:val="24"/>
        </w:rPr>
        <w:t>, taking in to account any specific needs that children may have</w:t>
      </w:r>
    </w:p>
    <w:p w:rsidR="00F07AD1" w:rsidRPr="00F07AD1" w:rsidRDefault="00F07AD1" w:rsidP="00F07AD1">
      <w:pPr>
        <w:numPr>
          <w:ilvl w:val="0"/>
          <w:numId w:val="2"/>
        </w:num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Purposeful, structured and wide ranging</w:t>
      </w:r>
    </w:p>
    <w:p w:rsidR="00F07AD1" w:rsidRDefault="00F07AD1" w:rsidP="00F07AD1">
      <w:pPr>
        <w:numPr>
          <w:ilvl w:val="0"/>
          <w:numId w:val="2"/>
        </w:num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Clearl</w:t>
      </w:r>
      <w:r w:rsidR="007468CB">
        <w:rPr>
          <w:rFonts w:ascii="Tw Cen MT" w:eastAsia="Times New Roman" w:hAnsi="Tw Cen MT" w:cs="Times New Roman"/>
          <w:color w:val="70AD47" w:themeColor="accent6"/>
          <w:sz w:val="24"/>
          <w:szCs w:val="24"/>
        </w:rPr>
        <w:t>y explained to the children with expectations regarding presentation</w:t>
      </w:r>
      <w:r w:rsidRPr="00F07AD1">
        <w:rPr>
          <w:rFonts w:ascii="Tw Cen MT" w:eastAsia="Times New Roman" w:hAnsi="Tw Cen MT" w:cs="Times New Roman"/>
          <w:color w:val="70AD47" w:themeColor="accent6"/>
          <w:sz w:val="24"/>
          <w:szCs w:val="24"/>
        </w:rPr>
        <w:t xml:space="preserve"> made clear</w:t>
      </w:r>
    </w:p>
    <w:p w:rsidR="00F557F2" w:rsidRPr="00F07AD1" w:rsidRDefault="00F557F2" w:rsidP="00F07AD1">
      <w:pPr>
        <w:numPr>
          <w:ilvl w:val="0"/>
          <w:numId w:val="2"/>
        </w:numPr>
        <w:spacing w:after="0" w:line="240" w:lineRule="auto"/>
        <w:jc w:val="both"/>
        <w:rPr>
          <w:rFonts w:ascii="Tw Cen MT" w:eastAsia="Times New Roman" w:hAnsi="Tw Cen MT" w:cs="Times New Roman"/>
          <w:color w:val="70AD47" w:themeColor="accent6"/>
          <w:sz w:val="24"/>
          <w:szCs w:val="24"/>
        </w:rPr>
      </w:pPr>
      <w:r>
        <w:rPr>
          <w:rFonts w:ascii="Tw Cen MT" w:eastAsia="Times New Roman" w:hAnsi="Tw Cen MT" w:cs="Times New Roman"/>
          <w:color w:val="70AD47" w:themeColor="accent6"/>
          <w:sz w:val="24"/>
          <w:szCs w:val="24"/>
        </w:rPr>
        <w:t>Builds on and reinforces prior learning in school</w:t>
      </w:r>
    </w:p>
    <w:p w:rsidR="00F07AD1" w:rsidRPr="00F07AD1" w:rsidRDefault="00F07AD1" w:rsidP="00F07AD1">
      <w:pPr>
        <w:numPr>
          <w:ilvl w:val="0"/>
          <w:numId w:val="2"/>
        </w:num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Clearly explained to</w:t>
      </w:r>
      <w:r>
        <w:rPr>
          <w:rFonts w:ascii="Tw Cen MT" w:eastAsia="Times New Roman" w:hAnsi="Tw Cen MT" w:cs="Times New Roman"/>
          <w:color w:val="70AD47" w:themeColor="accent6"/>
          <w:sz w:val="24"/>
          <w:szCs w:val="24"/>
        </w:rPr>
        <w:t xml:space="preserve"> parents through</w:t>
      </w:r>
      <w:r w:rsidRPr="00F07AD1">
        <w:rPr>
          <w:rFonts w:ascii="Tw Cen MT" w:eastAsia="Times New Roman" w:hAnsi="Tw Cen MT" w:cs="Times New Roman"/>
          <w:color w:val="70AD47" w:themeColor="accent6"/>
          <w:sz w:val="24"/>
          <w:szCs w:val="24"/>
        </w:rPr>
        <w:t xml:space="preserve"> newsletters, instruction sheets and the weekly round-up</w:t>
      </w:r>
      <w:r>
        <w:rPr>
          <w:rFonts w:ascii="Tw Cen MT" w:eastAsia="Times New Roman" w:hAnsi="Tw Cen MT" w:cs="Times New Roman"/>
          <w:color w:val="70AD47" w:themeColor="accent6"/>
          <w:sz w:val="24"/>
          <w:szCs w:val="24"/>
        </w:rPr>
        <w:t xml:space="preserve"> blog</w:t>
      </w:r>
      <w:r w:rsidRPr="00F07AD1">
        <w:rPr>
          <w:rFonts w:ascii="Tw Cen MT" w:eastAsia="Times New Roman" w:hAnsi="Tw Cen MT" w:cs="Times New Roman"/>
          <w:color w:val="70AD47" w:themeColor="accent6"/>
          <w:sz w:val="24"/>
          <w:szCs w:val="24"/>
        </w:rPr>
        <w:t xml:space="preserve">. </w:t>
      </w:r>
    </w:p>
    <w:p w:rsidR="00F07AD1" w:rsidRPr="00F07AD1" w:rsidRDefault="00F07AD1" w:rsidP="00F07AD1">
      <w:pPr>
        <w:numPr>
          <w:ilvl w:val="0"/>
          <w:numId w:val="2"/>
        </w:num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Enjoyable and manageable</w:t>
      </w:r>
    </w:p>
    <w:p w:rsidR="00F07AD1" w:rsidRPr="00F07AD1" w:rsidRDefault="00F07AD1" w:rsidP="00F07AD1">
      <w:pPr>
        <w:spacing w:after="0" w:line="240" w:lineRule="auto"/>
        <w:jc w:val="both"/>
        <w:rPr>
          <w:rFonts w:ascii="Tw Cen MT" w:eastAsia="Times New Roman" w:hAnsi="Tw Cen MT" w:cs="Times New Roman"/>
          <w:b/>
          <w:bCs/>
          <w:i/>
          <w:iCs/>
          <w:color w:val="70AD47" w:themeColor="accent6"/>
          <w:sz w:val="24"/>
          <w:szCs w:val="24"/>
        </w:rPr>
      </w:pPr>
    </w:p>
    <w:p w:rsidR="00F07AD1" w:rsidRPr="00F07AD1" w:rsidRDefault="00F07AD1" w:rsidP="00F07AD1">
      <w:pPr>
        <w:spacing w:after="0" w:line="240" w:lineRule="auto"/>
        <w:jc w:val="both"/>
        <w:rPr>
          <w:rFonts w:ascii="Tw Cen MT" w:eastAsia="Times New Roman" w:hAnsi="Tw Cen MT" w:cs="Times New Roman"/>
          <w:color w:val="70AD47" w:themeColor="accent6"/>
          <w:sz w:val="28"/>
          <w:szCs w:val="24"/>
          <w:u w:val="single"/>
        </w:rPr>
      </w:pPr>
      <w:r w:rsidRPr="00F07AD1">
        <w:rPr>
          <w:rFonts w:ascii="Tw Cen MT" w:eastAsia="Times New Roman" w:hAnsi="Tw Cen MT" w:cs="Times New Roman"/>
          <w:color w:val="70AD47" w:themeColor="accent6"/>
          <w:sz w:val="28"/>
          <w:szCs w:val="24"/>
          <w:u w:val="single"/>
        </w:rPr>
        <w:t>Home</w:t>
      </w:r>
    </w:p>
    <w:p w:rsidR="00F07AD1" w:rsidRDefault="00F07AD1" w:rsidP="00F07AD1">
      <w:p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Parents/Carers can help to support their child in completing their homework tasks by:</w:t>
      </w:r>
    </w:p>
    <w:p w:rsidR="00F9339F" w:rsidRPr="00F07AD1" w:rsidRDefault="00F9339F" w:rsidP="00F07AD1">
      <w:pPr>
        <w:spacing w:after="0" w:line="240" w:lineRule="auto"/>
        <w:jc w:val="both"/>
        <w:rPr>
          <w:rFonts w:ascii="Tw Cen MT" w:eastAsia="Times New Roman" w:hAnsi="Tw Cen MT" w:cs="Times New Roman"/>
          <w:color w:val="70AD47" w:themeColor="accent6"/>
          <w:sz w:val="24"/>
          <w:szCs w:val="24"/>
        </w:rPr>
      </w:pPr>
    </w:p>
    <w:p w:rsidR="00F07AD1" w:rsidRDefault="00F07AD1" w:rsidP="00F07AD1">
      <w:pPr>
        <w:numPr>
          <w:ilvl w:val="0"/>
          <w:numId w:val="3"/>
        </w:num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 xml:space="preserve">Taking an active interest </w:t>
      </w:r>
      <w:r w:rsidR="00CA6458">
        <w:rPr>
          <w:rFonts w:ascii="Tw Cen MT" w:eastAsia="Times New Roman" w:hAnsi="Tw Cen MT" w:cs="Times New Roman"/>
          <w:color w:val="70AD47" w:themeColor="accent6"/>
          <w:sz w:val="24"/>
          <w:szCs w:val="24"/>
        </w:rPr>
        <w:t>and encourage children to share their work and ideas</w:t>
      </w:r>
    </w:p>
    <w:p w:rsidR="00F9339F" w:rsidRPr="00F07AD1" w:rsidRDefault="00F9339F" w:rsidP="00F9339F">
      <w:pPr>
        <w:numPr>
          <w:ilvl w:val="0"/>
          <w:numId w:val="3"/>
        </w:numPr>
        <w:spacing w:after="0" w:line="240" w:lineRule="auto"/>
        <w:jc w:val="both"/>
        <w:rPr>
          <w:rFonts w:ascii="Tw Cen MT" w:eastAsia="Times New Roman" w:hAnsi="Tw Cen MT" w:cs="Times New Roman"/>
          <w:color w:val="70AD47" w:themeColor="accent6"/>
          <w:sz w:val="24"/>
          <w:szCs w:val="24"/>
        </w:rPr>
      </w:pPr>
      <w:r>
        <w:rPr>
          <w:rFonts w:ascii="Tw Cen MT" w:eastAsia="Times New Roman" w:hAnsi="Tw Cen MT" w:cs="Times New Roman"/>
          <w:color w:val="70AD47" w:themeColor="accent6"/>
          <w:sz w:val="24"/>
          <w:szCs w:val="24"/>
        </w:rPr>
        <w:t>Provide a suitable place in which your child can complete their hom</w:t>
      </w:r>
      <w:r w:rsidR="000B77FB">
        <w:rPr>
          <w:rFonts w:ascii="Tw Cen MT" w:eastAsia="Times New Roman" w:hAnsi="Tw Cen MT" w:cs="Times New Roman"/>
          <w:color w:val="70AD47" w:themeColor="accent6"/>
          <w:sz w:val="24"/>
          <w:szCs w:val="24"/>
        </w:rPr>
        <w:t>ework, showing that you value ho</w:t>
      </w:r>
      <w:r>
        <w:rPr>
          <w:rFonts w:ascii="Tw Cen MT" w:eastAsia="Times New Roman" w:hAnsi="Tw Cen MT" w:cs="Times New Roman"/>
          <w:color w:val="70AD47" w:themeColor="accent6"/>
          <w:sz w:val="24"/>
          <w:szCs w:val="24"/>
        </w:rPr>
        <w:t>mework and support the school in explaining how it can help them</w:t>
      </w:r>
    </w:p>
    <w:p w:rsidR="00F07AD1" w:rsidRPr="00F07AD1" w:rsidRDefault="00F07AD1" w:rsidP="00F07AD1">
      <w:pPr>
        <w:numPr>
          <w:ilvl w:val="0"/>
          <w:numId w:val="3"/>
        </w:num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Providing support and encouragement</w:t>
      </w:r>
      <w:r w:rsidR="00F9339F">
        <w:rPr>
          <w:rFonts w:ascii="Tw Cen MT" w:eastAsia="Times New Roman" w:hAnsi="Tw Cen MT" w:cs="Times New Roman"/>
          <w:color w:val="70AD47" w:themeColor="accent6"/>
          <w:sz w:val="24"/>
          <w:szCs w:val="24"/>
        </w:rPr>
        <w:t xml:space="preserve">, giving lots of praise and positive reinforcement </w:t>
      </w:r>
    </w:p>
    <w:p w:rsidR="00F07AD1" w:rsidRPr="00F07AD1" w:rsidRDefault="00F07AD1" w:rsidP="00F07AD1">
      <w:pPr>
        <w:numPr>
          <w:ilvl w:val="0"/>
          <w:numId w:val="3"/>
        </w:num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Ensuring that time is set aside to complete the tasks</w:t>
      </w:r>
    </w:p>
    <w:p w:rsidR="00F07AD1" w:rsidRPr="00F07AD1" w:rsidRDefault="00F07AD1" w:rsidP="00F07AD1">
      <w:pPr>
        <w:numPr>
          <w:ilvl w:val="0"/>
          <w:numId w:val="3"/>
        </w:num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Communicating with teachers any concerns about the nature of homework and their child’s approach to it</w:t>
      </w:r>
      <w:r w:rsidR="00F9339F">
        <w:rPr>
          <w:rFonts w:ascii="Tw Cen MT" w:eastAsia="Times New Roman" w:hAnsi="Tw Cen MT" w:cs="Times New Roman"/>
          <w:color w:val="70AD47" w:themeColor="accent6"/>
          <w:sz w:val="24"/>
          <w:szCs w:val="24"/>
        </w:rPr>
        <w:t>, as well as any issues that arise s</w:t>
      </w:r>
      <w:r w:rsidR="000B77FB">
        <w:rPr>
          <w:rFonts w:ascii="Tw Cen MT" w:eastAsia="Times New Roman" w:hAnsi="Tw Cen MT" w:cs="Times New Roman"/>
          <w:color w:val="70AD47" w:themeColor="accent6"/>
          <w:sz w:val="24"/>
          <w:szCs w:val="24"/>
        </w:rPr>
        <w:t>o that we can find a way to sol</w:t>
      </w:r>
      <w:r w:rsidR="00F9339F">
        <w:rPr>
          <w:rFonts w:ascii="Tw Cen MT" w:eastAsia="Times New Roman" w:hAnsi="Tw Cen MT" w:cs="Times New Roman"/>
          <w:color w:val="70AD47" w:themeColor="accent6"/>
          <w:sz w:val="24"/>
          <w:szCs w:val="24"/>
        </w:rPr>
        <w:t>v</w:t>
      </w:r>
      <w:r w:rsidR="000B77FB">
        <w:rPr>
          <w:rFonts w:ascii="Tw Cen MT" w:eastAsia="Times New Roman" w:hAnsi="Tw Cen MT" w:cs="Times New Roman"/>
          <w:color w:val="70AD47" w:themeColor="accent6"/>
          <w:sz w:val="24"/>
          <w:szCs w:val="24"/>
        </w:rPr>
        <w:t>e</w:t>
      </w:r>
      <w:r w:rsidR="00F9339F">
        <w:rPr>
          <w:rFonts w:ascii="Tw Cen MT" w:eastAsia="Times New Roman" w:hAnsi="Tw Cen MT" w:cs="Times New Roman"/>
          <w:color w:val="70AD47" w:themeColor="accent6"/>
          <w:sz w:val="24"/>
          <w:szCs w:val="24"/>
        </w:rPr>
        <w:t xml:space="preserve"> any issues </w:t>
      </w:r>
    </w:p>
    <w:p w:rsidR="00F07AD1" w:rsidRPr="00F07AD1" w:rsidRDefault="00F07AD1" w:rsidP="00F07AD1">
      <w:pPr>
        <w:numPr>
          <w:ilvl w:val="0"/>
          <w:numId w:val="3"/>
        </w:num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Alerting the school to any changes in their child’s circumstances which may affect the completion of homework tasks</w:t>
      </w:r>
    </w:p>
    <w:p w:rsidR="00F07AD1" w:rsidRDefault="00F07AD1" w:rsidP="00F07AD1">
      <w:pPr>
        <w:numPr>
          <w:ilvl w:val="0"/>
          <w:numId w:val="3"/>
        </w:numPr>
        <w:spacing w:after="0" w:line="240" w:lineRule="auto"/>
        <w:jc w:val="both"/>
        <w:rPr>
          <w:rFonts w:ascii="Tw Cen MT" w:eastAsia="Times New Roman" w:hAnsi="Tw Cen MT" w:cs="Times New Roman"/>
          <w:color w:val="70AD47" w:themeColor="accent6"/>
          <w:sz w:val="24"/>
          <w:szCs w:val="24"/>
        </w:rPr>
      </w:pPr>
      <w:r w:rsidRPr="00F07AD1">
        <w:rPr>
          <w:rFonts w:ascii="Tw Cen MT" w:eastAsia="Times New Roman" w:hAnsi="Tw Cen MT" w:cs="Times New Roman"/>
          <w:color w:val="70AD47" w:themeColor="accent6"/>
          <w:sz w:val="24"/>
          <w:szCs w:val="24"/>
        </w:rPr>
        <w:t>Ensuring that homework is handed in on time</w:t>
      </w:r>
    </w:p>
    <w:p w:rsidR="00F07AD1" w:rsidRPr="00A64A5C" w:rsidRDefault="000B77FB" w:rsidP="00F07AD1">
      <w:pPr>
        <w:numPr>
          <w:ilvl w:val="0"/>
          <w:numId w:val="3"/>
        </w:numPr>
        <w:spacing w:after="0" w:line="240" w:lineRule="auto"/>
        <w:jc w:val="both"/>
        <w:rPr>
          <w:rFonts w:ascii="Tw Cen MT" w:eastAsia="Times New Roman" w:hAnsi="Tw Cen MT" w:cs="Times New Roman"/>
          <w:color w:val="70AD47" w:themeColor="accent6"/>
          <w:sz w:val="24"/>
          <w:szCs w:val="24"/>
        </w:rPr>
      </w:pPr>
      <w:r>
        <w:rPr>
          <w:rFonts w:ascii="Tw Cen MT" w:eastAsia="Times New Roman" w:hAnsi="Tw Cen MT" w:cs="Times New Roman"/>
          <w:color w:val="70AD47" w:themeColor="accent6"/>
          <w:sz w:val="24"/>
          <w:szCs w:val="24"/>
        </w:rPr>
        <w:t>Staying positive- making homework a sharing opportunity rather than a task that seems like ‘hard work’.</w:t>
      </w:r>
    </w:p>
    <w:p w:rsidR="000B77FB" w:rsidRDefault="000B77FB" w:rsidP="00F07AD1">
      <w:pPr>
        <w:spacing w:after="0" w:line="240" w:lineRule="auto"/>
        <w:jc w:val="both"/>
        <w:rPr>
          <w:rFonts w:ascii="Tw Cen MT" w:eastAsia="Times New Roman" w:hAnsi="Tw Cen MT" w:cs="Times New Roman"/>
          <w:color w:val="70AD47" w:themeColor="accent6"/>
          <w:sz w:val="24"/>
          <w:szCs w:val="24"/>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6"/>
      </w:tblGrid>
      <w:tr w:rsidR="00F9339F" w:rsidRPr="00F07AD1" w:rsidTr="000525B5">
        <w:trPr>
          <w:trHeight w:val="540"/>
        </w:trPr>
        <w:tc>
          <w:tcPr>
            <w:tcW w:w="8676" w:type="dxa"/>
            <w:vAlign w:val="center"/>
          </w:tcPr>
          <w:p w:rsidR="00F9339F" w:rsidRPr="00F07AD1" w:rsidRDefault="00F9339F" w:rsidP="000B77FB">
            <w:pPr>
              <w:spacing w:after="0" w:line="240" w:lineRule="auto"/>
              <w:jc w:val="center"/>
              <w:rPr>
                <w:rFonts w:ascii="Tw Cen MT" w:eastAsia="Times New Roman" w:hAnsi="Tw Cen MT" w:cs="Times New Roman"/>
                <w:color w:val="70AD47" w:themeColor="accent6"/>
                <w:sz w:val="28"/>
                <w:szCs w:val="24"/>
              </w:rPr>
            </w:pPr>
            <w:r>
              <w:rPr>
                <w:rFonts w:ascii="Tw Cen MT" w:eastAsia="Times New Roman" w:hAnsi="Tw Cen MT" w:cs="Times New Roman"/>
                <w:color w:val="70AD47" w:themeColor="accent6"/>
                <w:sz w:val="28"/>
                <w:szCs w:val="24"/>
              </w:rPr>
              <w:t>Expectations</w:t>
            </w:r>
          </w:p>
        </w:tc>
      </w:tr>
    </w:tbl>
    <w:p w:rsidR="000B77FB" w:rsidRDefault="000B77FB" w:rsidP="00F07AD1">
      <w:pPr>
        <w:spacing w:after="0" w:line="240" w:lineRule="auto"/>
        <w:jc w:val="both"/>
        <w:rPr>
          <w:rFonts w:ascii="Tw Cen MT" w:eastAsia="Times New Roman" w:hAnsi="Tw Cen MT" w:cs="Times New Roman"/>
          <w:color w:val="70AD47" w:themeColor="accent6"/>
          <w:sz w:val="24"/>
          <w:szCs w:val="24"/>
        </w:rPr>
      </w:pPr>
    </w:p>
    <w:p w:rsidR="00AF72F5" w:rsidRPr="00A64A5C" w:rsidRDefault="00F9339F" w:rsidP="00F07AD1">
      <w:pPr>
        <w:spacing w:after="0" w:line="240" w:lineRule="auto"/>
        <w:jc w:val="both"/>
        <w:rPr>
          <w:rFonts w:ascii="Tw Cen MT" w:hAnsi="Tw Cen MT"/>
          <w:color w:val="70AD47" w:themeColor="accent6"/>
          <w:sz w:val="24"/>
          <w:szCs w:val="24"/>
        </w:rPr>
      </w:pPr>
      <w:r w:rsidRPr="00A64A5C">
        <w:rPr>
          <w:rFonts w:ascii="Tw Cen MT" w:hAnsi="Tw Cen MT"/>
          <w:color w:val="70AD47" w:themeColor="accent6"/>
          <w:sz w:val="24"/>
          <w:szCs w:val="24"/>
        </w:rPr>
        <w:t xml:space="preserve">It is the expectation that all children will at least attempt to complete homework tasks to the best of their ability. </w:t>
      </w:r>
      <w:r w:rsidR="00AF72F5" w:rsidRPr="00A64A5C">
        <w:rPr>
          <w:rFonts w:ascii="Tw Cen MT" w:hAnsi="Tw Cen MT"/>
          <w:color w:val="70AD47" w:themeColor="accent6"/>
          <w:sz w:val="24"/>
          <w:szCs w:val="24"/>
        </w:rPr>
        <w:t>Teachers will keep a record of all homework completed. If pupils are finding it difficult to complete homework</w:t>
      </w:r>
      <w:r w:rsidRPr="00A64A5C">
        <w:rPr>
          <w:rFonts w:ascii="Tw Cen MT" w:hAnsi="Tw Cen MT"/>
          <w:color w:val="70AD47" w:themeColor="accent6"/>
          <w:sz w:val="24"/>
          <w:szCs w:val="24"/>
        </w:rPr>
        <w:t>, then they are invited to attend the weekly lunch-time homework club, run by staff, where support will be readily available</w:t>
      </w:r>
      <w:r w:rsidR="00AF72F5" w:rsidRPr="00A64A5C">
        <w:rPr>
          <w:rFonts w:ascii="Tw Cen MT" w:hAnsi="Tw Cen MT"/>
          <w:color w:val="70AD47" w:themeColor="accent6"/>
          <w:sz w:val="24"/>
          <w:szCs w:val="24"/>
        </w:rPr>
        <w:t xml:space="preserve"> to help solve any problems or provide additional support to help them to complete the tasks. </w:t>
      </w:r>
    </w:p>
    <w:p w:rsidR="00F07AD1" w:rsidRPr="00A64A5C" w:rsidRDefault="00AF72F5" w:rsidP="00F07AD1">
      <w:pPr>
        <w:spacing w:after="0" w:line="240" w:lineRule="auto"/>
        <w:jc w:val="both"/>
        <w:rPr>
          <w:rFonts w:ascii="Tw Cen MT" w:hAnsi="Tw Cen MT"/>
          <w:color w:val="70AD47" w:themeColor="accent6"/>
          <w:sz w:val="24"/>
          <w:szCs w:val="24"/>
        </w:rPr>
      </w:pPr>
      <w:r w:rsidRPr="00A64A5C">
        <w:rPr>
          <w:rFonts w:ascii="Tw Cen MT" w:hAnsi="Tw Cen MT"/>
          <w:color w:val="70AD47" w:themeColor="accent6"/>
          <w:sz w:val="24"/>
          <w:szCs w:val="24"/>
        </w:rPr>
        <w:t>If children are regular attendees of Homework club, a discussion will be held between the parents/carers and teacher to identify what support is needed to help the child to be able to complete homework.</w:t>
      </w:r>
      <w:r w:rsidR="00F9339F" w:rsidRPr="00A64A5C">
        <w:rPr>
          <w:rFonts w:ascii="Tw Cen MT" w:hAnsi="Tw Cen MT"/>
          <w:color w:val="70AD47" w:themeColor="accent6"/>
          <w:sz w:val="24"/>
          <w:szCs w:val="24"/>
        </w:rPr>
        <w:t xml:space="preserve"> </w:t>
      </w:r>
    </w:p>
    <w:p w:rsidR="00A64A5C" w:rsidRPr="00A64A5C" w:rsidRDefault="00A64A5C" w:rsidP="00F07AD1">
      <w:pPr>
        <w:spacing w:after="0" w:line="240" w:lineRule="auto"/>
        <w:jc w:val="both"/>
        <w:rPr>
          <w:rFonts w:ascii="Tw Cen MT" w:hAnsi="Tw Cen MT"/>
          <w:color w:val="70AD47" w:themeColor="accent6"/>
          <w:sz w:val="24"/>
          <w:szCs w:val="24"/>
        </w:rPr>
      </w:pPr>
      <w:r w:rsidRPr="00A64A5C">
        <w:rPr>
          <w:rFonts w:ascii="Tw Cen MT" w:hAnsi="Tw Cen MT"/>
          <w:color w:val="70AD47" w:themeColor="accent6"/>
          <w:sz w:val="24"/>
          <w:szCs w:val="24"/>
        </w:rPr>
        <w:t>We recognise that children with SEND may need additional support and differentiated learning which will be provided by their class teachers when the homework is set. We are v</w:t>
      </w:r>
      <w:r>
        <w:rPr>
          <w:rFonts w:ascii="Tw Cen MT" w:hAnsi="Tw Cen MT"/>
          <w:color w:val="70AD47" w:themeColor="accent6"/>
          <w:sz w:val="24"/>
          <w:szCs w:val="24"/>
        </w:rPr>
        <w:t xml:space="preserve">ery happy to explore </w:t>
      </w:r>
      <w:r w:rsidRPr="00A64A5C">
        <w:rPr>
          <w:rFonts w:ascii="Tw Cen MT" w:hAnsi="Tw Cen MT"/>
          <w:color w:val="70AD47" w:themeColor="accent6"/>
          <w:sz w:val="24"/>
          <w:szCs w:val="24"/>
        </w:rPr>
        <w:t>adaptations that m</w:t>
      </w:r>
      <w:r>
        <w:rPr>
          <w:rFonts w:ascii="Tw Cen MT" w:hAnsi="Tw Cen MT"/>
          <w:color w:val="70AD47" w:themeColor="accent6"/>
          <w:sz w:val="24"/>
          <w:szCs w:val="24"/>
        </w:rPr>
        <w:t>a</w:t>
      </w:r>
      <w:r w:rsidRPr="00A64A5C">
        <w:rPr>
          <w:rFonts w:ascii="Tw Cen MT" w:hAnsi="Tw Cen MT"/>
          <w:color w:val="70AD47" w:themeColor="accent6"/>
          <w:sz w:val="24"/>
          <w:szCs w:val="24"/>
        </w:rPr>
        <w:t xml:space="preserve">y need to be put into place to support these students. </w:t>
      </w:r>
    </w:p>
    <w:p w:rsidR="00A64A5C" w:rsidRPr="00A64A5C" w:rsidRDefault="00A64A5C" w:rsidP="00F07AD1">
      <w:pPr>
        <w:spacing w:after="0" w:line="240" w:lineRule="auto"/>
        <w:jc w:val="both"/>
        <w:rPr>
          <w:rFonts w:ascii="Tw Cen MT" w:eastAsia="Times New Roman" w:hAnsi="Tw Cen MT" w:cs="Times New Roman"/>
          <w:color w:val="70AD47" w:themeColor="accent6"/>
          <w:sz w:val="24"/>
          <w:szCs w:val="24"/>
        </w:rPr>
      </w:pPr>
      <w:proofErr w:type="spellStart"/>
      <w:r w:rsidRPr="00A64A5C">
        <w:rPr>
          <w:rFonts w:ascii="Tw Cen MT" w:hAnsi="Tw Cen MT"/>
          <w:color w:val="70AD47" w:themeColor="accent6"/>
          <w:sz w:val="24"/>
          <w:szCs w:val="24"/>
        </w:rPr>
        <w:lastRenderedPageBreak/>
        <w:t>Its</w:t>
      </w:r>
      <w:proofErr w:type="spellEnd"/>
      <w:r w:rsidRPr="00A64A5C">
        <w:rPr>
          <w:rFonts w:ascii="Tw Cen MT" w:hAnsi="Tw Cen MT"/>
          <w:color w:val="70AD47" w:themeColor="accent6"/>
          <w:sz w:val="24"/>
          <w:szCs w:val="24"/>
        </w:rPr>
        <w:t xml:space="preserve"> is also important to note that Young Carers m</w:t>
      </w:r>
      <w:r w:rsidR="00812255">
        <w:rPr>
          <w:rFonts w:ascii="Tw Cen MT" w:hAnsi="Tw Cen MT"/>
          <w:color w:val="70AD47" w:themeColor="accent6"/>
          <w:sz w:val="24"/>
          <w:szCs w:val="24"/>
        </w:rPr>
        <w:t>a</w:t>
      </w:r>
      <w:r w:rsidRPr="00A64A5C">
        <w:rPr>
          <w:rFonts w:ascii="Tw Cen MT" w:hAnsi="Tw Cen MT"/>
          <w:color w:val="70AD47" w:themeColor="accent6"/>
          <w:sz w:val="24"/>
          <w:szCs w:val="24"/>
        </w:rPr>
        <w:t>y find completing homework difficult, due to conflicting demands on them at home. We therefore encourage our Young Carer pupils to access our homework club where support can be provided.</w:t>
      </w:r>
    </w:p>
    <w:p w:rsidR="00F07AD1" w:rsidRDefault="00F07AD1" w:rsidP="00CC5E4A">
      <w:pPr>
        <w:pStyle w:val="ListParagraph"/>
        <w:spacing w:after="0" w:line="240" w:lineRule="auto"/>
        <w:jc w:val="both"/>
        <w:rPr>
          <w:rFonts w:ascii="Tw Cen MT" w:eastAsia="Times New Roman" w:hAnsi="Tw Cen MT" w:cs="Times New Roman"/>
          <w:color w:val="70AD47" w:themeColor="accent6"/>
          <w:sz w:val="24"/>
          <w:szCs w:val="24"/>
        </w:rPr>
      </w:pPr>
    </w:p>
    <w:p w:rsidR="000B77FB" w:rsidRDefault="000B77FB" w:rsidP="00CC5E4A">
      <w:pPr>
        <w:pStyle w:val="ListParagraph"/>
        <w:spacing w:after="0" w:line="240" w:lineRule="auto"/>
        <w:jc w:val="both"/>
        <w:rPr>
          <w:rFonts w:ascii="Tw Cen MT" w:eastAsia="Times New Roman" w:hAnsi="Tw Cen MT" w:cs="Times New Roman"/>
          <w:color w:val="70AD47" w:themeColor="accent6"/>
          <w:sz w:val="24"/>
          <w:szCs w:val="24"/>
        </w:rPr>
      </w:pPr>
    </w:p>
    <w:p w:rsidR="000B77FB" w:rsidRPr="00F07AD1" w:rsidRDefault="000B77FB" w:rsidP="00CC5E4A">
      <w:pPr>
        <w:pStyle w:val="ListParagraph"/>
        <w:spacing w:after="0" w:line="240" w:lineRule="auto"/>
        <w:jc w:val="both"/>
        <w:rPr>
          <w:rFonts w:ascii="Tw Cen MT" w:eastAsia="Times New Roman" w:hAnsi="Tw Cen MT" w:cs="Times New Roman"/>
          <w:color w:val="70AD47" w:themeColor="accent6"/>
          <w:sz w:val="24"/>
          <w:szCs w:val="24"/>
        </w:rPr>
      </w:pPr>
    </w:p>
    <w:tbl>
      <w:tblPr>
        <w:tblStyle w:val="TableGrid"/>
        <w:tblW w:w="0" w:type="auto"/>
        <w:tblLook w:val="04A0" w:firstRow="1" w:lastRow="0" w:firstColumn="1" w:lastColumn="0" w:noHBand="0" w:noVBand="1"/>
      </w:tblPr>
      <w:tblGrid>
        <w:gridCol w:w="1803"/>
        <w:gridCol w:w="1803"/>
        <w:gridCol w:w="1803"/>
        <w:gridCol w:w="1803"/>
        <w:gridCol w:w="1804"/>
      </w:tblGrid>
      <w:tr w:rsidR="00CC5E4A" w:rsidTr="000525B5">
        <w:tc>
          <w:tcPr>
            <w:tcW w:w="1803" w:type="dxa"/>
          </w:tcPr>
          <w:p w:rsidR="00CC5E4A" w:rsidRPr="00CC5E4A" w:rsidRDefault="00CC5E4A" w:rsidP="000525B5">
            <w:pPr>
              <w:rPr>
                <w:rFonts w:ascii="Tw Cen MT" w:hAnsi="Tw Cen MT"/>
                <w:color w:val="70AD47" w:themeColor="accent6"/>
              </w:rPr>
            </w:pPr>
            <w:r w:rsidRPr="00CC5E4A">
              <w:rPr>
                <w:rFonts w:ascii="Tw Cen MT" w:hAnsi="Tw Cen MT"/>
                <w:color w:val="70AD47" w:themeColor="accent6"/>
              </w:rPr>
              <w:t>Year</w:t>
            </w:r>
          </w:p>
        </w:tc>
        <w:tc>
          <w:tcPr>
            <w:tcW w:w="1803" w:type="dxa"/>
          </w:tcPr>
          <w:p w:rsidR="00CC5E4A" w:rsidRPr="00CC5E4A" w:rsidRDefault="00CC5E4A" w:rsidP="000525B5">
            <w:pPr>
              <w:rPr>
                <w:rFonts w:ascii="Tw Cen MT" w:hAnsi="Tw Cen MT"/>
                <w:color w:val="70AD47" w:themeColor="accent6"/>
              </w:rPr>
            </w:pPr>
            <w:r w:rsidRPr="00CC5E4A">
              <w:rPr>
                <w:rFonts w:ascii="Tw Cen MT" w:hAnsi="Tw Cen MT"/>
                <w:color w:val="70AD47" w:themeColor="accent6"/>
              </w:rPr>
              <w:t>Maths</w:t>
            </w:r>
          </w:p>
        </w:tc>
        <w:tc>
          <w:tcPr>
            <w:tcW w:w="1803" w:type="dxa"/>
          </w:tcPr>
          <w:p w:rsidR="00CC5E4A" w:rsidRPr="00CC5E4A" w:rsidRDefault="00CC5E4A" w:rsidP="000525B5">
            <w:pPr>
              <w:rPr>
                <w:rFonts w:ascii="Tw Cen MT" w:hAnsi="Tw Cen MT"/>
                <w:color w:val="70AD47" w:themeColor="accent6"/>
              </w:rPr>
            </w:pPr>
            <w:r w:rsidRPr="00CC5E4A">
              <w:rPr>
                <w:rFonts w:ascii="Tw Cen MT" w:hAnsi="Tw Cen MT"/>
                <w:color w:val="70AD47" w:themeColor="accent6"/>
              </w:rPr>
              <w:t>Spelling</w:t>
            </w:r>
          </w:p>
        </w:tc>
        <w:tc>
          <w:tcPr>
            <w:tcW w:w="1803" w:type="dxa"/>
          </w:tcPr>
          <w:p w:rsidR="00CC5E4A" w:rsidRPr="00CC5E4A" w:rsidRDefault="00CC5E4A" w:rsidP="000525B5">
            <w:pPr>
              <w:rPr>
                <w:rFonts w:ascii="Tw Cen MT" w:hAnsi="Tw Cen MT"/>
                <w:color w:val="70AD47" w:themeColor="accent6"/>
              </w:rPr>
            </w:pPr>
            <w:r w:rsidRPr="00CC5E4A">
              <w:rPr>
                <w:rFonts w:ascii="Tw Cen MT" w:hAnsi="Tw Cen MT"/>
                <w:color w:val="70AD47" w:themeColor="accent6"/>
              </w:rPr>
              <w:t>Reading</w:t>
            </w:r>
          </w:p>
        </w:tc>
        <w:tc>
          <w:tcPr>
            <w:tcW w:w="1804" w:type="dxa"/>
          </w:tcPr>
          <w:p w:rsidR="00CC5E4A" w:rsidRPr="00CC5E4A" w:rsidRDefault="00CC5E4A" w:rsidP="000525B5">
            <w:pPr>
              <w:rPr>
                <w:rFonts w:ascii="Tw Cen MT" w:hAnsi="Tw Cen MT"/>
                <w:color w:val="70AD47" w:themeColor="accent6"/>
              </w:rPr>
            </w:pPr>
            <w:proofErr w:type="spellStart"/>
            <w:r w:rsidRPr="00CC5E4A">
              <w:rPr>
                <w:rFonts w:ascii="Tw Cen MT" w:hAnsi="Tw Cen MT"/>
                <w:color w:val="70AD47" w:themeColor="accent6"/>
              </w:rPr>
              <w:t>SPaG</w:t>
            </w:r>
            <w:proofErr w:type="spellEnd"/>
          </w:p>
        </w:tc>
      </w:tr>
      <w:tr w:rsidR="00CC5E4A" w:rsidTr="000525B5">
        <w:tc>
          <w:tcPr>
            <w:tcW w:w="1803" w:type="dxa"/>
          </w:tcPr>
          <w:p w:rsidR="00CC5E4A" w:rsidRPr="00CC5E4A" w:rsidRDefault="00CC5E4A" w:rsidP="000525B5">
            <w:pPr>
              <w:rPr>
                <w:rFonts w:ascii="Tw Cen MT" w:hAnsi="Tw Cen MT"/>
                <w:color w:val="70AD47" w:themeColor="accent6"/>
              </w:rPr>
            </w:pPr>
            <w:r w:rsidRPr="00CC5E4A">
              <w:rPr>
                <w:rFonts w:ascii="Tw Cen MT" w:hAnsi="Tw Cen MT"/>
                <w:color w:val="70AD47" w:themeColor="accent6"/>
              </w:rPr>
              <w:t>Reception</w:t>
            </w:r>
          </w:p>
        </w:tc>
        <w:tc>
          <w:tcPr>
            <w:tcW w:w="1803" w:type="dxa"/>
          </w:tcPr>
          <w:p w:rsidR="00CC5E4A" w:rsidRPr="00CC5E4A" w:rsidRDefault="00CC5E4A" w:rsidP="000525B5">
            <w:pPr>
              <w:rPr>
                <w:rFonts w:ascii="Tw Cen MT" w:hAnsi="Tw Cen MT"/>
                <w:color w:val="70AD47" w:themeColor="accent6"/>
              </w:rPr>
            </w:pPr>
            <w:proofErr w:type="spellStart"/>
            <w:r w:rsidRPr="00CC5E4A">
              <w:rPr>
                <w:rFonts w:ascii="Tw Cen MT" w:hAnsi="Tw Cen MT"/>
                <w:color w:val="70AD47" w:themeColor="accent6"/>
              </w:rPr>
              <w:t>Numbots</w:t>
            </w:r>
            <w:proofErr w:type="spellEnd"/>
            <w:r w:rsidRPr="00CC5E4A">
              <w:rPr>
                <w:rFonts w:ascii="Tw Cen MT" w:hAnsi="Tw Cen MT"/>
                <w:color w:val="70AD47" w:themeColor="accent6"/>
              </w:rPr>
              <w:t xml:space="preserve"> 3 times a week 10 </w:t>
            </w:r>
            <w:proofErr w:type="spellStart"/>
            <w:r w:rsidRPr="00CC5E4A">
              <w:rPr>
                <w:rFonts w:ascii="Tw Cen MT" w:hAnsi="Tw Cen MT"/>
                <w:color w:val="70AD47" w:themeColor="accent6"/>
              </w:rPr>
              <w:t>mins</w:t>
            </w:r>
            <w:proofErr w:type="spellEnd"/>
          </w:p>
        </w:tc>
        <w:tc>
          <w:tcPr>
            <w:tcW w:w="1803" w:type="dxa"/>
          </w:tcPr>
          <w:p w:rsidR="00CC5E4A" w:rsidRPr="00CC5E4A" w:rsidRDefault="00CC5E4A" w:rsidP="000525B5">
            <w:pPr>
              <w:rPr>
                <w:rFonts w:ascii="Tw Cen MT" w:hAnsi="Tw Cen MT"/>
                <w:color w:val="70AD47" w:themeColor="accent6"/>
              </w:rPr>
            </w:pPr>
          </w:p>
        </w:tc>
        <w:tc>
          <w:tcPr>
            <w:tcW w:w="1803" w:type="dxa"/>
          </w:tcPr>
          <w:p w:rsidR="00CC5E4A" w:rsidRPr="00CC5E4A" w:rsidRDefault="008654A2" w:rsidP="000525B5">
            <w:pPr>
              <w:rPr>
                <w:rFonts w:ascii="Tw Cen MT" w:hAnsi="Tw Cen MT"/>
                <w:color w:val="70AD47" w:themeColor="accent6"/>
              </w:rPr>
            </w:pPr>
            <w:r>
              <w:rPr>
                <w:rFonts w:ascii="Tw Cen MT" w:hAnsi="Tw Cen MT"/>
                <w:color w:val="70AD47" w:themeColor="accent6"/>
              </w:rPr>
              <w:t>Reading, 3</w:t>
            </w:r>
            <w:r w:rsidR="00CC5E4A" w:rsidRPr="00CC5E4A">
              <w:rPr>
                <w:rFonts w:ascii="Tw Cen MT" w:hAnsi="Tw Cen MT"/>
                <w:color w:val="70AD47" w:themeColor="accent6"/>
              </w:rPr>
              <w:t xml:space="preserve"> days a week </w:t>
            </w:r>
            <w:r>
              <w:rPr>
                <w:rFonts w:ascii="Tw Cen MT" w:hAnsi="Tw Cen MT"/>
                <w:color w:val="70AD47" w:themeColor="accent6"/>
              </w:rPr>
              <w:t xml:space="preserve">minimum for </w:t>
            </w:r>
            <w:r w:rsidR="00CC5E4A" w:rsidRPr="00CC5E4A">
              <w:rPr>
                <w:rFonts w:ascii="Tw Cen MT" w:hAnsi="Tw Cen MT"/>
                <w:color w:val="70AD47" w:themeColor="accent6"/>
              </w:rPr>
              <w:t xml:space="preserve">20mins </w:t>
            </w:r>
          </w:p>
          <w:p w:rsidR="00CC5E4A" w:rsidRPr="00CC5E4A" w:rsidRDefault="00CC5E4A" w:rsidP="000525B5">
            <w:pPr>
              <w:rPr>
                <w:rFonts w:ascii="Tw Cen MT" w:hAnsi="Tw Cen MT"/>
                <w:color w:val="70AD47" w:themeColor="accent6"/>
              </w:rPr>
            </w:pPr>
          </w:p>
        </w:tc>
        <w:tc>
          <w:tcPr>
            <w:tcW w:w="1804" w:type="dxa"/>
          </w:tcPr>
          <w:p w:rsidR="00CC5E4A" w:rsidRPr="00CC5E4A" w:rsidRDefault="00CC5E4A" w:rsidP="000525B5">
            <w:pPr>
              <w:rPr>
                <w:rFonts w:ascii="Tw Cen MT" w:hAnsi="Tw Cen MT"/>
                <w:color w:val="70AD47" w:themeColor="accent6"/>
              </w:rPr>
            </w:pPr>
          </w:p>
          <w:p w:rsidR="00CC5E4A" w:rsidRPr="00CC5E4A" w:rsidRDefault="00CC5E4A" w:rsidP="000525B5">
            <w:pPr>
              <w:rPr>
                <w:rFonts w:ascii="Tw Cen MT" w:hAnsi="Tw Cen MT"/>
                <w:color w:val="70AD47" w:themeColor="accent6"/>
              </w:rPr>
            </w:pPr>
          </w:p>
        </w:tc>
      </w:tr>
      <w:tr w:rsidR="00CC5E4A" w:rsidTr="000525B5">
        <w:tc>
          <w:tcPr>
            <w:tcW w:w="1803" w:type="dxa"/>
          </w:tcPr>
          <w:p w:rsidR="00CC5E4A" w:rsidRPr="00CC5E4A" w:rsidRDefault="00CC5E4A" w:rsidP="000525B5">
            <w:pPr>
              <w:rPr>
                <w:rFonts w:ascii="Tw Cen MT" w:hAnsi="Tw Cen MT"/>
                <w:color w:val="70AD47" w:themeColor="accent6"/>
              </w:rPr>
            </w:pPr>
            <w:r w:rsidRPr="00CC5E4A">
              <w:rPr>
                <w:rFonts w:ascii="Tw Cen MT" w:hAnsi="Tw Cen MT"/>
                <w:color w:val="70AD47" w:themeColor="accent6"/>
              </w:rPr>
              <w:t>1</w:t>
            </w:r>
          </w:p>
        </w:tc>
        <w:tc>
          <w:tcPr>
            <w:tcW w:w="1803" w:type="dxa"/>
          </w:tcPr>
          <w:p w:rsidR="00CC5E4A" w:rsidRPr="00CC5E4A" w:rsidRDefault="00CC5E4A" w:rsidP="000525B5">
            <w:pPr>
              <w:rPr>
                <w:rFonts w:ascii="Tw Cen MT" w:hAnsi="Tw Cen MT"/>
                <w:color w:val="70AD47" w:themeColor="accent6"/>
              </w:rPr>
            </w:pPr>
            <w:proofErr w:type="spellStart"/>
            <w:r w:rsidRPr="00CC5E4A">
              <w:rPr>
                <w:rFonts w:ascii="Tw Cen MT" w:hAnsi="Tw Cen MT"/>
                <w:color w:val="70AD47" w:themeColor="accent6"/>
              </w:rPr>
              <w:t>Numbots</w:t>
            </w:r>
            <w:proofErr w:type="spellEnd"/>
            <w:r w:rsidRPr="00CC5E4A">
              <w:rPr>
                <w:rFonts w:ascii="Tw Cen MT" w:hAnsi="Tw Cen MT"/>
                <w:color w:val="70AD47" w:themeColor="accent6"/>
              </w:rPr>
              <w:t xml:space="preserve"> 3 times a week 15 </w:t>
            </w:r>
            <w:proofErr w:type="spellStart"/>
            <w:r w:rsidRPr="00CC5E4A">
              <w:rPr>
                <w:rFonts w:ascii="Tw Cen MT" w:hAnsi="Tw Cen MT"/>
                <w:color w:val="70AD47" w:themeColor="accent6"/>
              </w:rPr>
              <w:t>mins</w:t>
            </w:r>
            <w:proofErr w:type="spellEnd"/>
          </w:p>
        </w:tc>
        <w:tc>
          <w:tcPr>
            <w:tcW w:w="1803" w:type="dxa"/>
          </w:tcPr>
          <w:p w:rsidR="00CC5E4A" w:rsidRPr="00CC5E4A" w:rsidRDefault="00CC5E4A" w:rsidP="000525B5">
            <w:pPr>
              <w:rPr>
                <w:rFonts w:ascii="Tw Cen MT" w:hAnsi="Tw Cen MT"/>
                <w:color w:val="70AD47" w:themeColor="accent6"/>
              </w:rPr>
            </w:pPr>
            <w:r w:rsidRPr="00CC5E4A">
              <w:rPr>
                <w:rFonts w:ascii="Tw Cen MT" w:hAnsi="Tw Cen MT"/>
                <w:color w:val="70AD47" w:themeColor="accent6"/>
              </w:rPr>
              <w:t>5 spellings and a dictation sentence</w:t>
            </w:r>
          </w:p>
          <w:p w:rsidR="00CC5E4A" w:rsidRPr="00CC5E4A" w:rsidRDefault="00CC5E4A" w:rsidP="000525B5">
            <w:pPr>
              <w:rPr>
                <w:rFonts w:ascii="Tw Cen MT" w:hAnsi="Tw Cen MT"/>
                <w:color w:val="70AD47" w:themeColor="accent6"/>
              </w:rPr>
            </w:pPr>
          </w:p>
        </w:tc>
        <w:tc>
          <w:tcPr>
            <w:tcW w:w="1803" w:type="dxa"/>
          </w:tcPr>
          <w:p w:rsidR="00CC5E4A" w:rsidRPr="00CC5E4A" w:rsidRDefault="008654A2" w:rsidP="000525B5">
            <w:pPr>
              <w:rPr>
                <w:rFonts w:ascii="Tw Cen MT" w:hAnsi="Tw Cen MT"/>
                <w:color w:val="70AD47" w:themeColor="accent6"/>
              </w:rPr>
            </w:pPr>
            <w:r>
              <w:rPr>
                <w:rFonts w:ascii="Tw Cen MT" w:hAnsi="Tw Cen MT"/>
                <w:color w:val="70AD47" w:themeColor="accent6"/>
              </w:rPr>
              <w:t>Y1 – Reading, 3</w:t>
            </w:r>
            <w:r w:rsidR="00CC5E4A" w:rsidRPr="00CC5E4A">
              <w:rPr>
                <w:rFonts w:ascii="Tw Cen MT" w:hAnsi="Tw Cen MT"/>
                <w:color w:val="70AD47" w:themeColor="accent6"/>
              </w:rPr>
              <w:t xml:space="preserve"> days a week </w:t>
            </w:r>
            <w:r>
              <w:rPr>
                <w:rFonts w:ascii="Tw Cen MT" w:hAnsi="Tw Cen MT"/>
                <w:color w:val="70AD47" w:themeColor="accent6"/>
              </w:rPr>
              <w:t xml:space="preserve">minimum for </w:t>
            </w:r>
            <w:r w:rsidR="00CC5E4A" w:rsidRPr="00CC5E4A">
              <w:rPr>
                <w:rFonts w:ascii="Tw Cen MT" w:hAnsi="Tw Cen MT"/>
                <w:color w:val="70AD47" w:themeColor="accent6"/>
              </w:rPr>
              <w:t>20mins</w:t>
            </w:r>
          </w:p>
        </w:tc>
        <w:tc>
          <w:tcPr>
            <w:tcW w:w="1804" w:type="dxa"/>
          </w:tcPr>
          <w:p w:rsidR="00CC5E4A" w:rsidRPr="00CC5E4A" w:rsidRDefault="00CC5E4A" w:rsidP="000525B5">
            <w:pPr>
              <w:rPr>
                <w:rFonts w:ascii="Tw Cen MT" w:hAnsi="Tw Cen MT"/>
                <w:color w:val="70AD47" w:themeColor="accent6"/>
              </w:rPr>
            </w:pPr>
          </w:p>
        </w:tc>
      </w:tr>
      <w:tr w:rsidR="00CC5E4A" w:rsidTr="000525B5">
        <w:tc>
          <w:tcPr>
            <w:tcW w:w="1803" w:type="dxa"/>
          </w:tcPr>
          <w:p w:rsidR="00CC5E4A" w:rsidRPr="00CC5E4A" w:rsidRDefault="00CC5E4A" w:rsidP="000525B5">
            <w:pPr>
              <w:rPr>
                <w:rFonts w:ascii="Tw Cen MT" w:hAnsi="Tw Cen MT"/>
                <w:color w:val="70AD47" w:themeColor="accent6"/>
              </w:rPr>
            </w:pPr>
            <w:r w:rsidRPr="00CC5E4A">
              <w:rPr>
                <w:rFonts w:ascii="Tw Cen MT" w:hAnsi="Tw Cen MT"/>
                <w:color w:val="70AD47" w:themeColor="accent6"/>
              </w:rPr>
              <w:t>2</w:t>
            </w:r>
          </w:p>
        </w:tc>
        <w:tc>
          <w:tcPr>
            <w:tcW w:w="1803" w:type="dxa"/>
          </w:tcPr>
          <w:p w:rsidR="00CC5E4A" w:rsidRPr="00CC5E4A" w:rsidRDefault="00CC5E4A" w:rsidP="000525B5">
            <w:pPr>
              <w:rPr>
                <w:rFonts w:ascii="Tw Cen MT" w:hAnsi="Tw Cen MT"/>
                <w:color w:val="70AD47" w:themeColor="accent6"/>
              </w:rPr>
            </w:pPr>
            <w:proofErr w:type="spellStart"/>
            <w:r w:rsidRPr="00CC5E4A">
              <w:rPr>
                <w:rFonts w:ascii="Tw Cen MT" w:hAnsi="Tw Cen MT"/>
                <w:color w:val="70AD47" w:themeColor="accent6"/>
              </w:rPr>
              <w:t>Numbots</w:t>
            </w:r>
            <w:proofErr w:type="spellEnd"/>
            <w:r w:rsidRPr="00CC5E4A">
              <w:rPr>
                <w:rFonts w:ascii="Tw Cen MT" w:hAnsi="Tw Cen MT"/>
                <w:color w:val="70AD47" w:themeColor="accent6"/>
              </w:rPr>
              <w:t xml:space="preserve"> 3 times a week 15 </w:t>
            </w:r>
            <w:proofErr w:type="spellStart"/>
            <w:r w:rsidRPr="00CC5E4A">
              <w:rPr>
                <w:rFonts w:ascii="Tw Cen MT" w:hAnsi="Tw Cen MT"/>
                <w:color w:val="70AD47" w:themeColor="accent6"/>
              </w:rPr>
              <w:t>mins</w:t>
            </w:r>
            <w:proofErr w:type="spellEnd"/>
          </w:p>
        </w:tc>
        <w:tc>
          <w:tcPr>
            <w:tcW w:w="1803" w:type="dxa"/>
          </w:tcPr>
          <w:p w:rsidR="00CC5E4A" w:rsidRPr="00CC5E4A" w:rsidRDefault="00CC5E4A" w:rsidP="000525B5">
            <w:pPr>
              <w:rPr>
                <w:rFonts w:ascii="Tw Cen MT" w:hAnsi="Tw Cen MT"/>
                <w:color w:val="70AD47" w:themeColor="accent6"/>
              </w:rPr>
            </w:pPr>
            <w:r w:rsidRPr="00CC5E4A">
              <w:rPr>
                <w:rFonts w:ascii="Tw Cen MT" w:hAnsi="Tw Cen MT"/>
                <w:color w:val="70AD47" w:themeColor="accent6"/>
              </w:rPr>
              <w:t>Spelling – common exception words dependent on scheme found on blog, continuously tested daily throughout the scheme</w:t>
            </w:r>
          </w:p>
        </w:tc>
        <w:tc>
          <w:tcPr>
            <w:tcW w:w="1803" w:type="dxa"/>
          </w:tcPr>
          <w:p w:rsidR="00CC5E4A" w:rsidRPr="00CC5E4A" w:rsidRDefault="008654A2" w:rsidP="000525B5">
            <w:pPr>
              <w:rPr>
                <w:rFonts w:ascii="Tw Cen MT" w:hAnsi="Tw Cen MT"/>
                <w:color w:val="70AD47" w:themeColor="accent6"/>
              </w:rPr>
            </w:pPr>
            <w:r>
              <w:rPr>
                <w:rFonts w:ascii="Tw Cen MT" w:hAnsi="Tw Cen MT"/>
                <w:color w:val="70AD47" w:themeColor="accent6"/>
              </w:rPr>
              <w:t>Reading, 3</w:t>
            </w:r>
            <w:r w:rsidR="00CC5E4A" w:rsidRPr="00CC5E4A">
              <w:rPr>
                <w:rFonts w:ascii="Tw Cen MT" w:hAnsi="Tw Cen MT"/>
                <w:color w:val="70AD47" w:themeColor="accent6"/>
              </w:rPr>
              <w:t xml:space="preserve"> days a week</w:t>
            </w:r>
            <w:r>
              <w:rPr>
                <w:rFonts w:ascii="Tw Cen MT" w:hAnsi="Tw Cen MT"/>
                <w:color w:val="70AD47" w:themeColor="accent6"/>
              </w:rPr>
              <w:t xml:space="preserve"> minimum for</w:t>
            </w:r>
            <w:r w:rsidR="00CC5E4A" w:rsidRPr="00CC5E4A">
              <w:rPr>
                <w:rFonts w:ascii="Tw Cen MT" w:hAnsi="Tw Cen MT"/>
                <w:color w:val="70AD47" w:themeColor="accent6"/>
              </w:rPr>
              <w:t xml:space="preserve"> 20mins – with comprehension questions/book is discussed with an adult</w:t>
            </w:r>
          </w:p>
          <w:p w:rsidR="00CC5E4A" w:rsidRPr="00CC5E4A" w:rsidRDefault="00CC5E4A" w:rsidP="000525B5">
            <w:pPr>
              <w:rPr>
                <w:rFonts w:ascii="Tw Cen MT" w:hAnsi="Tw Cen MT"/>
                <w:color w:val="70AD47" w:themeColor="accent6"/>
              </w:rPr>
            </w:pPr>
          </w:p>
        </w:tc>
        <w:tc>
          <w:tcPr>
            <w:tcW w:w="1804" w:type="dxa"/>
          </w:tcPr>
          <w:p w:rsidR="00CC5E4A" w:rsidRPr="00CC5E4A" w:rsidRDefault="00CC5E4A" w:rsidP="000525B5">
            <w:pPr>
              <w:rPr>
                <w:rFonts w:ascii="Tw Cen MT" w:hAnsi="Tw Cen MT"/>
                <w:color w:val="70AD47" w:themeColor="accent6"/>
              </w:rPr>
            </w:pPr>
          </w:p>
        </w:tc>
      </w:tr>
      <w:tr w:rsidR="00CC5E4A" w:rsidTr="000525B5">
        <w:tc>
          <w:tcPr>
            <w:tcW w:w="1803" w:type="dxa"/>
          </w:tcPr>
          <w:p w:rsidR="00CC5E4A" w:rsidRPr="00CC5E4A" w:rsidRDefault="00CC5E4A" w:rsidP="000525B5">
            <w:pPr>
              <w:rPr>
                <w:rFonts w:ascii="Tw Cen MT" w:hAnsi="Tw Cen MT"/>
                <w:color w:val="70AD47" w:themeColor="accent6"/>
              </w:rPr>
            </w:pPr>
            <w:r w:rsidRPr="00CC5E4A">
              <w:rPr>
                <w:rFonts w:ascii="Tw Cen MT" w:hAnsi="Tw Cen MT"/>
                <w:color w:val="70AD47" w:themeColor="accent6"/>
              </w:rPr>
              <w:t>3</w:t>
            </w:r>
          </w:p>
        </w:tc>
        <w:tc>
          <w:tcPr>
            <w:tcW w:w="1803" w:type="dxa"/>
          </w:tcPr>
          <w:p w:rsidR="00CC5E4A" w:rsidRPr="00CC5E4A" w:rsidRDefault="00CC5E4A" w:rsidP="000525B5">
            <w:pPr>
              <w:rPr>
                <w:rFonts w:ascii="Tw Cen MT" w:hAnsi="Tw Cen MT"/>
                <w:color w:val="70AD47" w:themeColor="accent6"/>
              </w:rPr>
            </w:pPr>
            <w:r w:rsidRPr="00CC5E4A">
              <w:rPr>
                <w:rFonts w:ascii="Tw Cen MT" w:hAnsi="Tw Cen MT"/>
                <w:color w:val="70AD47" w:themeColor="accent6"/>
              </w:rPr>
              <w:t xml:space="preserve">TT </w:t>
            </w:r>
            <w:proofErr w:type="spellStart"/>
            <w:r w:rsidRPr="00CC5E4A">
              <w:rPr>
                <w:rFonts w:ascii="Tw Cen MT" w:hAnsi="Tw Cen MT"/>
                <w:color w:val="70AD47" w:themeColor="accent6"/>
              </w:rPr>
              <w:t>Rockstars</w:t>
            </w:r>
            <w:proofErr w:type="spellEnd"/>
            <w:r w:rsidRPr="00CC5E4A">
              <w:rPr>
                <w:rFonts w:ascii="Tw Cen MT" w:hAnsi="Tw Cen MT"/>
                <w:color w:val="70AD47" w:themeColor="accent6"/>
              </w:rPr>
              <w:t xml:space="preserve"> 3 times a week 15 </w:t>
            </w:r>
            <w:proofErr w:type="spellStart"/>
            <w:r w:rsidRPr="00CC5E4A">
              <w:rPr>
                <w:rFonts w:ascii="Tw Cen MT" w:hAnsi="Tw Cen MT"/>
                <w:color w:val="70AD47" w:themeColor="accent6"/>
              </w:rPr>
              <w:t>mins</w:t>
            </w:r>
            <w:proofErr w:type="spellEnd"/>
            <w:r w:rsidRPr="00CC5E4A">
              <w:rPr>
                <w:rFonts w:ascii="Tw Cen MT" w:hAnsi="Tw Cen MT"/>
                <w:color w:val="70AD47" w:themeColor="accent6"/>
              </w:rPr>
              <w:t xml:space="preserve"> </w:t>
            </w:r>
          </w:p>
        </w:tc>
        <w:tc>
          <w:tcPr>
            <w:tcW w:w="1803" w:type="dxa"/>
          </w:tcPr>
          <w:p w:rsidR="00CC5E4A" w:rsidRPr="00CC5E4A" w:rsidRDefault="00CC5E4A" w:rsidP="000525B5">
            <w:pPr>
              <w:rPr>
                <w:rFonts w:ascii="Tw Cen MT" w:hAnsi="Tw Cen MT"/>
                <w:color w:val="70AD47" w:themeColor="accent6"/>
              </w:rPr>
            </w:pPr>
            <w:r w:rsidRPr="00CC5E4A">
              <w:rPr>
                <w:rFonts w:ascii="Tw Cen MT" w:hAnsi="Tw Cen MT"/>
                <w:color w:val="70AD47" w:themeColor="accent6"/>
              </w:rPr>
              <w:t>7 spellings based a spelling rule each week these are on the blog and they are tested on a Friday.</w:t>
            </w:r>
          </w:p>
        </w:tc>
        <w:tc>
          <w:tcPr>
            <w:tcW w:w="1803" w:type="dxa"/>
          </w:tcPr>
          <w:p w:rsidR="00CC5E4A" w:rsidRPr="00CC5E4A" w:rsidRDefault="008654A2" w:rsidP="000525B5">
            <w:pPr>
              <w:rPr>
                <w:rFonts w:ascii="Tw Cen MT" w:hAnsi="Tw Cen MT"/>
                <w:color w:val="70AD47" w:themeColor="accent6"/>
              </w:rPr>
            </w:pPr>
            <w:r>
              <w:rPr>
                <w:rFonts w:ascii="Tw Cen MT" w:hAnsi="Tw Cen MT"/>
                <w:color w:val="70AD47" w:themeColor="accent6"/>
              </w:rPr>
              <w:t>Reading, 3</w:t>
            </w:r>
            <w:r w:rsidR="00CC5E4A" w:rsidRPr="00CC5E4A">
              <w:rPr>
                <w:rFonts w:ascii="Tw Cen MT" w:hAnsi="Tw Cen MT"/>
                <w:color w:val="70AD47" w:themeColor="accent6"/>
              </w:rPr>
              <w:t xml:space="preserve"> days a week </w:t>
            </w:r>
            <w:r>
              <w:rPr>
                <w:rFonts w:ascii="Tw Cen MT" w:hAnsi="Tw Cen MT"/>
                <w:color w:val="70AD47" w:themeColor="accent6"/>
              </w:rPr>
              <w:t xml:space="preserve">minimum for </w:t>
            </w:r>
            <w:r w:rsidR="00CC5E4A" w:rsidRPr="00CC5E4A">
              <w:rPr>
                <w:rFonts w:ascii="Tw Cen MT" w:hAnsi="Tw Cen MT"/>
                <w:color w:val="70AD47" w:themeColor="accent6"/>
              </w:rPr>
              <w:t>20mins – with comprehension questions/book is discussed with an adult</w:t>
            </w:r>
          </w:p>
          <w:p w:rsidR="00CC5E4A" w:rsidRPr="00CC5E4A" w:rsidRDefault="00CC5E4A" w:rsidP="000525B5">
            <w:pPr>
              <w:rPr>
                <w:rFonts w:ascii="Tw Cen MT" w:hAnsi="Tw Cen MT"/>
                <w:color w:val="70AD47" w:themeColor="accent6"/>
              </w:rPr>
            </w:pPr>
          </w:p>
        </w:tc>
        <w:tc>
          <w:tcPr>
            <w:tcW w:w="1804" w:type="dxa"/>
          </w:tcPr>
          <w:p w:rsidR="00CC5E4A" w:rsidRPr="00CC5E4A" w:rsidRDefault="00CC5E4A" w:rsidP="000525B5">
            <w:pPr>
              <w:rPr>
                <w:rFonts w:ascii="Tw Cen MT" w:hAnsi="Tw Cen MT"/>
                <w:color w:val="70AD47" w:themeColor="accent6"/>
              </w:rPr>
            </w:pPr>
          </w:p>
        </w:tc>
      </w:tr>
      <w:tr w:rsidR="00CC5E4A" w:rsidTr="000525B5">
        <w:tc>
          <w:tcPr>
            <w:tcW w:w="1803" w:type="dxa"/>
          </w:tcPr>
          <w:p w:rsidR="00CC5E4A" w:rsidRPr="00CC5E4A" w:rsidRDefault="00CC5E4A" w:rsidP="000525B5">
            <w:pPr>
              <w:rPr>
                <w:rFonts w:ascii="Tw Cen MT" w:hAnsi="Tw Cen MT"/>
                <w:color w:val="70AD47" w:themeColor="accent6"/>
              </w:rPr>
            </w:pPr>
            <w:r w:rsidRPr="00CC5E4A">
              <w:rPr>
                <w:rFonts w:ascii="Tw Cen MT" w:hAnsi="Tw Cen MT"/>
                <w:color w:val="70AD47" w:themeColor="accent6"/>
              </w:rPr>
              <w:t>4</w:t>
            </w:r>
          </w:p>
        </w:tc>
        <w:tc>
          <w:tcPr>
            <w:tcW w:w="1803" w:type="dxa"/>
          </w:tcPr>
          <w:p w:rsidR="00CC5E4A" w:rsidRPr="00CC5E4A" w:rsidRDefault="00CC5E4A" w:rsidP="000525B5">
            <w:pPr>
              <w:rPr>
                <w:rFonts w:ascii="Tw Cen MT" w:hAnsi="Tw Cen MT"/>
                <w:color w:val="70AD47" w:themeColor="accent6"/>
              </w:rPr>
            </w:pPr>
            <w:r w:rsidRPr="00CC5E4A">
              <w:rPr>
                <w:rFonts w:ascii="Tw Cen MT" w:eastAsia="Times New Roman" w:hAnsi="Tw Cen MT" w:cs="Calibri"/>
                <w:color w:val="70AD47" w:themeColor="accent6"/>
                <w:sz w:val="24"/>
                <w:szCs w:val="24"/>
                <w:lang w:eastAsia="en-GB"/>
              </w:rPr>
              <w:t xml:space="preserve">TT </w:t>
            </w:r>
            <w:proofErr w:type="spellStart"/>
            <w:r w:rsidRPr="00CC5E4A">
              <w:rPr>
                <w:rFonts w:ascii="Tw Cen MT" w:eastAsia="Times New Roman" w:hAnsi="Tw Cen MT" w:cs="Calibri"/>
                <w:color w:val="70AD47" w:themeColor="accent6"/>
                <w:sz w:val="24"/>
                <w:szCs w:val="24"/>
                <w:lang w:eastAsia="en-GB"/>
              </w:rPr>
              <w:t>Rockstars</w:t>
            </w:r>
            <w:proofErr w:type="spellEnd"/>
            <w:r w:rsidRPr="00CC5E4A">
              <w:rPr>
                <w:rFonts w:ascii="Tw Cen MT" w:eastAsia="Times New Roman" w:hAnsi="Tw Cen MT" w:cs="Calibri"/>
                <w:color w:val="70AD47" w:themeColor="accent6"/>
                <w:sz w:val="24"/>
                <w:szCs w:val="24"/>
                <w:lang w:eastAsia="en-GB"/>
              </w:rPr>
              <w:t xml:space="preserve"> </w:t>
            </w:r>
            <w:r w:rsidRPr="00CC5E4A">
              <w:rPr>
                <w:rFonts w:ascii="Tw Cen MT" w:eastAsia="Times New Roman" w:hAnsi="Tw Cen MT" w:cs="Calibri"/>
                <w:b/>
                <w:color w:val="70AD47" w:themeColor="accent6"/>
                <w:sz w:val="24"/>
                <w:szCs w:val="24"/>
                <w:lang w:eastAsia="en-GB"/>
              </w:rPr>
              <w:t>At least</w:t>
            </w:r>
            <w:r w:rsidRPr="00CC5E4A">
              <w:rPr>
                <w:rFonts w:ascii="Tw Cen MT" w:eastAsia="Times New Roman" w:hAnsi="Tw Cen MT" w:cs="Calibri"/>
                <w:color w:val="70AD47" w:themeColor="accent6"/>
                <w:sz w:val="24"/>
                <w:szCs w:val="24"/>
                <w:lang w:eastAsia="en-GB"/>
              </w:rPr>
              <w:t xml:space="preserve"> 3 times 15 minutes</w:t>
            </w:r>
          </w:p>
        </w:tc>
        <w:tc>
          <w:tcPr>
            <w:tcW w:w="1803" w:type="dxa"/>
          </w:tcPr>
          <w:p w:rsidR="00CC5E4A" w:rsidRPr="00CC5E4A" w:rsidRDefault="00CC5E4A" w:rsidP="000525B5">
            <w:pPr>
              <w:rPr>
                <w:rFonts w:ascii="Tw Cen MT" w:hAnsi="Tw Cen MT"/>
                <w:color w:val="70AD47" w:themeColor="accent6"/>
              </w:rPr>
            </w:pPr>
            <w:r w:rsidRPr="00CC5E4A">
              <w:rPr>
                <w:rFonts w:ascii="Tw Cen MT" w:eastAsia="Times New Roman" w:hAnsi="Tw Cen MT" w:cs="Calibri"/>
                <w:color w:val="70AD47" w:themeColor="accent6"/>
                <w:sz w:val="24"/>
                <w:szCs w:val="24"/>
                <w:bdr w:val="none" w:sz="0" w:space="0" w:color="auto" w:frame="1"/>
                <w:shd w:val="clear" w:color="auto" w:fill="FFFFFF"/>
                <w:lang w:eastAsia="en-GB"/>
              </w:rPr>
              <w:t>10 Spellings (5 minutes a day)</w:t>
            </w:r>
          </w:p>
        </w:tc>
        <w:tc>
          <w:tcPr>
            <w:tcW w:w="1803" w:type="dxa"/>
          </w:tcPr>
          <w:p w:rsidR="00CC5E4A" w:rsidRPr="00CC5E4A" w:rsidRDefault="008654A2" w:rsidP="000525B5">
            <w:pPr>
              <w:rPr>
                <w:rFonts w:ascii="Tw Cen MT" w:hAnsi="Tw Cen MT"/>
                <w:color w:val="70AD47" w:themeColor="accent6"/>
              </w:rPr>
            </w:pPr>
            <w:r>
              <w:rPr>
                <w:rFonts w:ascii="Tw Cen MT" w:hAnsi="Tw Cen MT"/>
                <w:color w:val="70AD47" w:themeColor="accent6"/>
              </w:rPr>
              <w:t>Reading, 3</w:t>
            </w:r>
            <w:r w:rsidR="00CC5E4A" w:rsidRPr="00CC5E4A">
              <w:rPr>
                <w:rFonts w:ascii="Tw Cen MT" w:hAnsi="Tw Cen MT"/>
                <w:color w:val="70AD47" w:themeColor="accent6"/>
              </w:rPr>
              <w:t xml:space="preserve"> days a week </w:t>
            </w:r>
            <w:r>
              <w:rPr>
                <w:rFonts w:ascii="Tw Cen MT" w:hAnsi="Tw Cen MT"/>
                <w:color w:val="70AD47" w:themeColor="accent6"/>
              </w:rPr>
              <w:t xml:space="preserve">minimum for </w:t>
            </w:r>
            <w:r w:rsidR="00CC5E4A" w:rsidRPr="00CC5E4A">
              <w:rPr>
                <w:rFonts w:ascii="Tw Cen MT" w:hAnsi="Tw Cen MT"/>
                <w:color w:val="70AD47" w:themeColor="accent6"/>
              </w:rPr>
              <w:t>20mins – with comprehension questions/book is discussed with an adult</w:t>
            </w:r>
          </w:p>
          <w:p w:rsidR="00CC5E4A" w:rsidRPr="00CC5E4A" w:rsidRDefault="00CC5E4A" w:rsidP="000525B5">
            <w:pPr>
              <w:jc w:val="center"/>
              <w:rPr>
                <w:rFonts w:ascii="Tw Cen MT" w:hAnsi="Tw Cen MT"/>
                <w:color w:val="70AD47" w:themeColor="accent6"/>
              </w:rPr>
            </w:pPr>
          </w:p>
        </w:tc>
        <w:tc>
          <w:tcPr>
            <w:tcW w:w="1804" w:type="dxa"/>
          </w:tcPr>
          <w:p w:rsidR="00CC5E4A" w:rsidRPr="00CC5E4A" w:rsidRDefault="00CC5E4A" w:rsidP="000525B5">
            <w:pPr>
              <w:rPr>
                <w:rFonts w:ascii="Tw Cen MT" w:hAnsi="Tw Cen MT"/>
                <w:color w:val="70AD47" w:themeColor="accent6"/>
              </w:rPr>
            </w:pPr>
          </w:p>
        </w:tc>
      </w:tr>
      <w:tr w:rsidR="00CC5E4A" w:rsidTr="000525B5">
        <w:tc>
          <w:tcPr>
            <w:tcW w:w="1803" w:type="dxa"/>
          </w:tcPr>
          <w:p w:rsidR="00CC5E4A" w:rsidRPr="00CC5E4A" w:rsidRDefault="00CC5E4A" w:rsidP="000525B5">
            <w:pPr>
              <w:rPr>
                <w:rFonts w:ascii="Tw Cen MT" w:hAnsi="Tw Cen MT"/>
                <w:color w:val="70AD47" w:themeColor="accent6"/>
              </w:rPr>
            </w:pPr>
            <w:r w:rsidRPr="00CC5E4A">
              <w:rPr>
                <w:rFonts w:ascii="Tw Cen MT" w:hAnsi="Tw Cen MT"/>
                <w:color w:val="70AD47" w:themeColor="accent6"/>
              </w:rPr>
              <w:t>5</w:t>
            </w:r>
          </w:p>
        </w:tc>
        <w:tc>
          <w:tcPr>
            <w:tcW w:w="1803" w:type="dxa"/>
          </w:tcPr>
          <w:p w:rsidR="00CC5E4A" w:rsidRPr="00CC5E4A" w:rsidRDefault="00CC5E4A" w:rsidP="000525B5">
            <w:pPr>
              <w:rPr>
                <w:rFonts w:ascii="Tw Cen MT" w:hAnsi="Tw Cen MT"/>
                <w:color w:val="70AD47" w:themeColor="accent6"/>
              </w:rPr>
            </w:pPr>
            <w:r w:rsidRPr="00CC5E4A">
              <w:rPr>
                <w:rFonts w:ascii="Tw Cen MT" w:eastAsia="Times New Roman" w:hAnsi="Tw Cen MT" w:cs="Calibri"/>
                <w:color w:val="70AD47" w:themeColor="accent6"/>
                <w:sz w:val="24"/>
                <w:szCs w:val="24"/>
                <w:bdr w:val="none" w:sz="0" w:space="0" w:color="auto" w:frame="1"/>
                <w:lang w:eastAsia="en-GB"/>
              </w:rPr>
              <w:t xml:space="preserve">TT </w:t>
            </w:r>
            <w:proofErr w:type="spellStart"/>
            <w:r w:rsidRPr="00CC5E4A">
              <w:rPr>
                <w:rFonts w:ascii="Tw Cen MT" w:eastAsia="Times New Roman" w:hAnsi="Tw Cen MT" w:cs="Calibri"/>
                <w:color w:val="70AD47" w:themeColor="accent6"/>
                <w:sz w:val="24"/>
                <w:szCs w:val="24"/>
                <w:bdr w:val="none" w:sz="0" w:space="0" w:color="auto" w:frame="1"/>
                <w:lang w:eastAsia="en-GB"/>
              </w:rPr>
              <w:t>Rockstars</w:t>
            </w:r>
            <w:proofErr w:type="spellEnd"/>
            <w:r w:rsidRPr="00CC5E4A">
              <w:rPr>
                <w:rFonts w:ascii="Tw Cen MT" w:eastAsia="Times New Roman" w:hAnsi="Tw Cen MT" w:cs="Calibri"/>
                <w:color w:val="70AD47" w:themeColor="accent6"/>
                <w:sz w:val="24"/>
                <w:szCs w:val="24"/>
                <w:bdr w:val="none" w:sz="0" w:space="0" w:color="auto" w:frame="1"/>
                <w:lang w:eastAsia="en-GB"/>
              </w:rPr>
              <w:t xml:space="preserve"> </w:t>
            </w:r>
            <w:r w:rsidRPr="00CC5E4A">
              <w:rPr>
                <w:rFonts w:ascii="Tw Cen MT" w:eastAsia="Times New Roman" w:hAnsi="Tw Cen MT" w:cs="Calibri"/>
                <w:b/>
                <w:color w:val="70AD47" w:themeColor="accent6"/>
                <w:sz w:val="24"/>
                <w:szCs w:val="24"/>
                <w:lang w:eastAsia="en-GB"/>
              </w:rPr>
              <w:t>At least</w:t>
            </w:r>
            <w:r w:rsidRPr="00CC5E4A">
              <w:rPr>
                <w:rFonts w:ascii="Tw Cen MT" w:eastAsia="Times New Roman" w:hAnsi="Tw Cen MT" w:cs="Calibri"/>
                <w:color w:val="70AD47" w:themeColor="accent6"/>
                <w:sz w:val="24"/>
                <w:szCs w:val="24"/>
                <w:lang w:eastAsia="en-GB"/>
              </w:rPr>
              <w:t xml:space="preserve"> 2 times 15 minutes</w:t>
            </w:r>
            <w:r w:rsidRPr="00CC5E4A">
              <w:rPr>
                <w:rFonts w:ascii="Tw Cen MT" w:hAnsi="Tw Cen MT"/>
                <w:color w:val="70AD47" w:themeColor="accent6"/>
              </w:rPr>
              <w:t xml:space="preserve"> </w:t>
            </w:r>
          </w:p>
          <w:p w:rsidR="00CC5E4A" w:rsidRPr="00CC5E4A" w:rsidRDefault="00CC5E4A" w:rsidP="000525B5">
            <w:pPr>
              <w:rPr>
                <w:rFonts w:ascii="Tw Cen MT" w:hAnsi="Tw Cen MT"/>
                <w:color w:val="70AD47" w:themeColor="accent6"/>
              </w:rPr>
            </w:pPr>
          </w:p>
          <w:p w:rsidR="00CC5E4A" w:rsidRPr="00CC5E4A" w:rsidRDefault="00CC5E4A" w:rsidP="000525B5">
            <w:pPr>
              <w:rPr>
                <w:rFonts w:ascii="Tw Cen MT" w:hAnsi="Tw Cen MT"/>
                <w:color w:val="70AD47" w:themeColor="accent6"/>
              </w:rPr>
            </w:pPr>
            <w:r w:rsidRPr="00CC5E4A">
              <w:rPr>
                <w:rFonts w:ascii="Tw Cen MT" w:hAnsi="Tw Cen MT"/>
                <w:color w:val="70AD47" w:themeColor="accent6"/>
              </w:rPr>
              <w:t>1 Fluency – 15 minute task</w:t>
            </w:r>
          </w:p>
        </w:tc>
        <w:tc>
          <w:tcPr>
            <w:tcW w:w="1803" w:type="dxa"/>
          </w:tcPr>
          <w:p w:rsidR="00CC5E4A" w:rsidRPr="00CC5E4A" w:rsidRDefault="00CC5E4A" w:rsidP="000525B5">
            <w:pPr>
              <w:textAlignment w:val="baseline"/>
              <w:rPr>
                <w:rFonts w:ascii="Tw Cen MT" w:eastAsia="Times New Roman" w:hAnsi="Tw Cen MT" w:cs="Segoe UI"/>
                <w:color w:val="70AD47" w:themeColor="accent6"/>
                <w:sz w:val="27"/>
                <w:szCs w:val="27"/>
                <w:lang w:eastAsia="en-GB"/>
              </w:rPr>
            </w:pPr>
            <w:r w:rsidRPr="00CC5E4A">
              <w:rPr>
                <w:rFonts w:ascii="Tw Cen MT" w:eastAsia="Times New Roman" w:hAnsi="Tw Cen MT" w:cs="Calibri"/>
                <w:color w:val="70AD47" w:themeColor="accent6"/>
                <w:sz w:val="24"/>
                <w:szCs w:val="24"/>
                <w:bdr w:val="none" w:sz="0" w:space="0" w:color="auto" w:frame="1"/>
                <w:lang w:eastAsia="en-GB"/>
              </w:rPr>
              <w:t xml:space="preserve">10 Daily spelling </w:t>
            </w:r>
            <w:proofErr w:type="spellStart"/>
            <w:r w:rsidRPr="00CC5E4A">
              <w:rPr>
                <w:rFonts w:ascii="Tw Cen MT" w:eastAsia="Times New Roman" w:hAnsi="Tw Cen MT" w:cs="Calibri"/>
                <w:color w:val="70AD47" w:themeColor="accent6"/>
                <w:sz w:val="24"/>
                <w:szCs w:val="24"/>
                <w:bdr w:val="none" w:sz="0" w:space="0" w:color="auto" w:frame="1"/>
                <w:lang w:eastAsia="en-GB"/>
              </w:rPr>
              <w:t>prac</w:t>
            </w:r>
            <w:proofErr w:type="spellEnd"/>
            <w:r w:rsidRPr="00CC5E4A">
              <w:rPr>
                <w:rFonts w:ascii="Tw Cen MT" w:eastAsia="Times New Roman" w:hAnsi="Tw Cen MT" w:cs="Calibri"/>
                <w:color w:val="70AD47" w:themeColor="accent6"/>
                <w:sz w:val="24"/>
                <w:szCs w:val="24"/>
                <w:bdr w:val="none" w:sz="0" w:space="0" w:color="auto" w:frame="1"/>
                <w:lang w:eastAsia="en-GB"/>
              </w:rPr>
              <w:t xml:space="preserve"> (5 minutes a day)</w:t>
            </w:r>
          </w:p>
          <w:p w:rsidR="00CC5E4A" w:rsidRPr="00CC5E4A" w:rsidRDefault="00CC5E4A" w:rsidP="000525B5">
            <w:pPr>
              <w:rPr>
                <w:rFonts w:ascii="Tw Cen MT" w:hAnsi="Tw Cen MT"/>
                <w:color w:val="70AD47" w:themeColor="accent6"/>
              </w:rPr>
            </w:pPr>
          </w:p>
        </w:tc>
        <w:tc>
          <w:tcPr>
            <w:tcW w:w="1803" w:type="dxa"/>
          </w:tcPr>
          <w:p w:rsidR="00CC5E4A" w:rsidRPr="00CC5E4A" w:rsidRDefault="008654A2" w:rsidP="000525B5">
            <w:pPr>
              <w:rPr>
                <w:rFonts w:ascii="Tw Cen MT" w:hAnsi="Tw Cen MT"/>
                <w:color w:val="70AD47" w:themeColor="accent6"/>
              </w:rPr>
            </w:pPr>
            <w:r>
              <w:rPr>
                <w:rFonts w:ascii="Tw Cen MT" w:hAnsi="Tw Cen MT"/>
                <w:color w:val="70AD47" w:themeColor="accent6"/>
              </w:rPr>
              <w:t>Reading, 3</w:t>
            </w:r>
            <w:r w:rsidR="00CC5E4A" w:rsidRPr="00CC5E4A">
              <w:rPr>
                <w:rFonts w:ascii="Tw Cen MT" w:hAnsi="Tw Cen MT"/>
                <w:color w:val="70AD47" w:themeColor="accent6"/>
              </w:rPr>
              <w:t xml:space="preserve"> days a week</w:t>
            </w:r>
            <w:r>
              <w:rPr>
                <w:rFonts w:ascii="Tw Cen MT" w:hAnsi="Tw Cen MT"/>
                <w:color w:val="70AD47" w:themeColor="accent6"/>
              </w:rPr>
              <w:t xml:space="preserve"> minimum for</w:t>
            </w:r>
            <w:r w:rsidR="00CC5E4A" w:rsidRPr="00CC5E4A">
              <w:rPr>
                <w:rFonts w:ascii="Tw Cen MT" w:hAnsi="Tw Cen MT"/>
                <w:color w:val="70AD47" w:themeColor="accent6"/>
              </w:rPr>
              <w:t xml:space="preserve"> 20mins – with comprehension questions/book is discussed with an adult</w:t>
            </w:r>
          </w:p>
          <w:p w:rsidR="00CC5E4A" w:rsidRPr="00CC5E4A" w:rsidRDefault="00CC5E4A" w:rsidP="000525B5">
            <w:pPr>
              <w:textAlignment w:val="baseline"/>
              <w:rPr>
                <w:rFonts w:ascii="Tw Cen MT" w:eastAsia="Times New Roman" w:hAnsi="Tw Cen MT" w:cs="Segoe UI"/>
                <w:color w:val="70AD47" w:themeColor="accent6"/>
                <w:sz w:val="27"/>
                <w:szCs w:val="27"/>
                <w:lang w:eastAsia="en-GB"/>
              </w:rPr>
            </w:pPr>
          </w:p>
          <w:p w:rsidR="00CC5E4A" w:rsidRPr="00CC5E4A" w:rsidRDefault="00CC5E4A" w:rsidP="000525B5">
            <w:pPr>
              <w:rPr>
                <w:rFonts w:ascii="Tw Cen MT" w:hAnsi="Tw Cen MT"/>
                <w:color w:val="70AD47" w:themeColor="accent6"/>
              </w:rPr>
            </w:pPr>
          </w:p>
        </w:tc>
        <w:tc>
          <w:tcPr>
            <w:tcW w:w="1804" w:type="dxa"/>
          </w:tcPr>
          <w:p w:rsidR="00CC5E4A" w:rsidRPr="00CC5E4A" w:rsidRDefault="00CC5E4A" w:rsidP="000525B5">
            <w:pPr>
              <w:rPr>
                <w:rFonts w:ascii="Tw Cen MT" w:hAnsi="Tw Cen MT"/>
                <w:color w:val="70AD47" w:themeColor="accent6"/>
              </w:rPr>
            </w:pPr>
            <w:r w:rsidRPr="00CC5E4A">
              <w:rPr>
                <w:rFonts w:ascii="Tw Cen MT" w:hAnsi="Tw Cen MT"/>
                <w:color w:val="70AD47" w:themeColor="accent6"/>
              </w:rPr>
              <w:t xml:space="preserve">1 </w:t>
            </w:r>
            <w:proofErr w:type="spellStart"/>
            <w:r w:rsidRPr="00CC5E4A">
              <w:rPr>
                <w:rFonts w:ascii="Tw Cen MT" w:hAnsi="Tw Cen MT"/>
                <w:color w:val="70AD47" w:themeColor="accent6"/>
              </w:rPr>
              <w:t>SPaG</w:t>
            </w:r>
            <w:proofErr w:type="spellEnd"/>
            <w:r w:rsidRPr="00CC5E4A">
              <w:rPr>
                <w:rFonts w:ascii="Tw Cen MT" w:hAnsi="Tw Cen MT"/>
                <w:color w:val="70AD47" w:themeColor="accent6"/>
              </w:rPr>
              <w:t xml:space="preserve"> </w:t>
            </w:r>
            <w:r w:rsidR="00381773">
              <w:rPr>
                <w:rFonts w:ascii="Tw Cen MT" w:hAnsi="Tw Cen MT"/>
                <w:color w:val="70AD47" w:themeColor="accent6"/>
              </w:rPr>
              <w:t>(Spelling, grammar and punctuation)</w:t>
            </w:r>
            <w:r w:rsidRPr="00CC5E4A">
              <w:rPr>
                <w:rFonts w:ascii="Tw Cen MT" w:hAnsi="Tw Cen MT"/>
                <w:color w:val="70AD47" w:themeColor="accent6"/>
              </w:rPr>
              <w:t>– 15 minute task</w:t>
            </w:r>
          </w:p>
        </w:tc>
      </w:tr>
      <w:tr w:rsidR="00CC5E4A" w:rsidTr="000525B5">
        <w:tc>
          <w:tcPr>
            <w:tcW w:w="1803" w:type="dxa"/>
          </w:tcPr>
          <w:p w:rsidR="00CC5E4A" w:rsidRPr="00CC5E4A" w:rsidRDefault="00CC5E4A" w:rsidP="000525B5">
            <w:pPr>
              <w:rPr>
                <w:rFonts w:ascii="Tw Cen MT" w:hAnsi="Tw Cen MT"/>
                <w:color w:val="70AD47" w:themeColor="accent6"/>
              </w:rPr>
            </w:pPr>
            <w:r w:rsidRPr="00CC5E4A">
              <w:rPr>
                <w:rFonts w:ascii="Tw Cen MT" w:hAnsi="Tw Cen MT"/>
                <w:color w:val="70AD47" w:themeColor="accent6"/>
              </w:rPr>
              <w:t>6</w:t>
            </w:r>
          </w:p>
          <w:p w:rsidR="00CC5E4A" w:rsidRPr="00CC5E4A" w:rsidRDefault="00CC5E4A" w:rsidP="000525B5">
            <w:pPr>
              <w:rPr>
                <w:rFonts w:ascii="Tw Cen MT" w:hAnsi="Tw Cen MT"/>
                <w:color w:val="70AD47" w:themeColor="accent6"/>
              </w:rPr>
            </w:pPr>
            <w:r w:rsidRPr="00CC5E4A">
              <w:rPr>
                <w:rFonts w:ascii="Tw Cen MT" w:hAnsi="Tw Cen MT"/>
                <w:color w:val="70AD47" w:themeColor="accent6"/>
              </w:rPr>
              <w:t xml:space="preserve">TT </w:t>
            </w:r>
            <w:proofErr w:type="spellStart"/>
            <w:r w:rsidRPr="00CC5E4A">
              <w:rPr>
                <w:rFonts w:ascii="Tw Cen MT" w:hAnsi="Tw Cen MT"/>
                <w:color w:val="70AD47" w:themeColor="accent6"/>
              </w:rPr>
              <w:t>Rockstars</w:t>
            </w:r>
            <w:proofErr w:type="spellEnd"/>
            <w:r w:rsidRPr="00CC5E4A">
              <w:rPr>
                <w:rFonts w:ascii="Tw Cen MT" w:hAnsi="Tw Cen MT"/>
                <w:color w:val="70AD47" w:themeColor="accent6"/>
              </w:rPr>
              <w:t xml:space="preserve"> and additional SATs Companion tasks can always be accessed</w:t>
            </w:r>
          </w:p>
        </w:tc>
        <w:tc>
          <w:tcPr>
            <w:tcW w:w="1803" w:type="dxa"/>
          </w:tcPr>
          <w:p w:rsidR="00CC5E4A" w:rsidRPr="00CC5E4A" w:rsidRDefault="00CC5E4A" w:rsidP="000525B5">
            <w:pPr>
              <w:rPr>
                <w:rFonts w:ascii="Tw Cen MT" w:hAnsi="Tw Cen MT"/>
                <w:color w:val="70AD47" w:themeColor="accent6"/>
              </w:rPr>
            </w:pPr>
            <w:r w:rsidRPr="00CC5E4A">
              <w:rPr>
                <w:rFonts w:ascii="Tw Cen MT" w:hAnsi="Tw Cen MT"/>
                <w:color w:val="70AD47" w:themeColor="accent6"/>
              </w:rPr>
              <w:t>2 maths – SATs Comp</w:t>
            </w:r>
            <w:r w:rsidR="000B77FB">
              <w:rPr>
                <w:rFonts w:ascii="Tw Cen MT" w:hAnsi="Tw Cen MT"/>
                <w:color w:val="70AD47" w:themeColor="accent6"/>
              </w:rPr>
              <w:t>anion</w:t>
            </w:r>
            <w:r w:rsidRPr="00CC5E4A">
              <w:rPr>
                <w:rFonts w:ascii="Tw Cen MT" w:hAnsi="Tw Cen MT"/>
                <w:color w:val="70AD47" w:themeColor="accent6"/>
              </w:rPr>
              <w:t xml:space="preserve"> (30 </w:t>
            </w:r>
            <w:proofErr w:type="spellStart"/>
            <w:r w:rsidRPr="00CC5E4A">
              <w:rPr>
                <w:rFonts w:ascii="Tw Cen MT" w:hAnsi="Tw Cen MT"/>
                <w:color w:val="70AD47" w:themeColor="accent6"/>
              </w:rPr>
              <w:t>mins</w:t>
            </w:r>
            <w:proofErr w:type="spellEnd"/>
            <w:r w:rsidRPr="00CC5E4A">
              <w:rPr>
                <w:rFonts w:ascii="Tw Cen MT" w:hAnsi="Tw Cen MT"/>
                <w:color w:val="70AD47" w:themeColor="accent6"/>
              </w:rPr>
              <w:t>)</w:t>
            </w:r>
          </w:p>
        </w:tc>
        <w:tc>
          <w:tcPr>
            <w:tcW w:w="1803" w:type="dxa"/>
          </w:tcPr>
          <w:p w:rsidR="00CC5E4A" w:rsidRPr="00CC5E4A" w:rsidRDefault="00CC5E4A" w:rsidP="000525B5">
            <w:pPr>
              <w:rPr>
                <w:rFonts w:ascii="Tw Cen MT" w:hAnsi="Tw Cen MT"/>
                <w:color w:val="70AD47" w:themeColor="accent6"/>
              </w:rPr>
            </w:pPr>
            <w:r w:rsidRPr="00CC5E4A">
              <w:rPr>
                <w:rFonts w:ascii="Tw Cen MT" w:eastAsia="Times New Roman" w:hAnsi="Tw Cen MT" w:cs="Calibri"/>
                <w:color w:val="70AD47" w:themeColor="accent6"/>
                <w:sz w:val="24"/>
                <w:szCs w:val="24"/>
                <w:lang w:eastAsia="en-GB"/>
              </w:rPr>
              <w:t xml:space="preserve">10 Daily spelling </w:t>
            </w:r>
            <w:proofErr w:type="spellStart"/>
            <w:r w:rsidRPr="00CC5E4A">
              <w:rPr>
                <w:rFonts w:ascii="Tw Cen MT" w:eastAsia="Times New Roman" w:hAnsi="Tw Cen MT" w:cs="Calibri"/>
                <w:color w:val="70AD47" w:themeColor="accent6"/>
                <w:sz w:val="24"/>
                <w:szCs w:val="24"/>
                <w:lang w:eastAsia="en-GB"/>
              </w:rPr>
              <w:t>prac</w:t>
            </w:r>
            <w:proofErr w:type="spellEnd"/>
            <w:r w:rsidRPr="00CC5E4A">
              <w:rPr>
                <w:rFonts w:ascii="Tw Cen MT" w:eastAsia="Times New Roman" w:hAnsi="Tw Cen MT" w:cs="Calibri"/>
                <w:color w:val="70AD47" w:themeColor="accent6"/>
                <w:sz w:val="24"/>
                <w:szCs w:val="24"/>
                <w:lang w:eastAsia="en-GB"/>
              </w:rPr>
              <w:t xml:space="preserve"> (10 minutes a day)</w:t>
            </w:r>
          </w:p>
        </w:tc>
        <w:tc>
          <w:tcPr>
            <w:tcW w:w="1803" w:type="dxa"/>
          </w:tcPr>
          <w:p w:rsidR="00CC5E4A" w:rsidRPr="00CC5E4A" w:rsidRDefault="008654A2" w:rsidP="000525B5">
            <w:pPr>
              <w:rPr>
                <w:rFonts w:ascii="Tw Cen MT" w:hAnsi="Tw Cen MT"/>
                <w:color w:val="70AD47" w:themeColor="accent6"/>
              </w:rPr>
            </w:pPr>
            <w:r>
              <w:rPr>
                <w:rFonts w:ascii="Tw Cen MT" w:hAnsi="Tw Cen MT"/>
                <w:color w:val="70AD47" w:themeColor="accent6"/>
              </w:rPr>
              <w:t>Reading, 3</w:t>
            </w:r>
            <w:r w:rsidR="00CC5E4A" w:rsidRPr="00CC5E4A">
              <w:rPr>
                <w:rFonts w:ascii="Tw Cen MT" w:hAnsi="Tw Cen MT"/>
                <w:color w:val="70AD47" w:themeColor="accent6"/>
              </w:rPr>
              <w:t xml:space="preserve"> days a week </w:t>
            </w:r>
            <w:r>
              <w:rPr>
                <w:rFonts w:ascii="Tw Cen MT" w:hAnsi="Tw Cen MT"/>
                <w:color w:val="70AD47" w:themeColor="accent6"/>
              </w:rPr>
              <w:t xml:space="preserve">minimum for </w:t>
            </w:r>
            <w:r w:rsidR="00CC5E4A" w:rsidRPr="00CC5E4A">
              <w:rPr>
                <w:rFonts w:ascii="Tw Cen MT" w:hAnsi="Tw Cen MT"/>
                <w:color w:val="70AD47" w:themeColor="accent6"/>
              </w:rPr>
              <w:t>20mins – with comprehension questions/book is discussed with an adult</w:t>
            </w:r>
          </w:p>
          <w:p w:rsidR="00CC5E4A" w:rsidRPr="00CC5E4A" w:rsidRDefault="00CC5E4A" w:rsidP="000525B5">
            <w:pPr>
              <w:rPr>
                <w:rFonts w:ascii="Tw Cen MT" w:hAnsi="Tw Cen MT"/>
                <w:color w:val="70AD47" w:themeColor="accent6"/>
              </w:rPr>
            </w:pPr>
          </w:p>
        </w:tc>
        <w:tc>
          <w:tcPr>
            <w:tcW w:w="1804" w:type="dxa"/>
          </w:tcPr>
          <w:p w:rsidR="00CC5E4A" w:rsidRPr="00381773" w:rsidRDefault="00CC5E4A" w:rsidP="00381773">
            <w:pPr>
              <w:textAlignment w:val="baseline"/>
              <w:rPr>
                <w:rFonts w:ascii="Tw Cen MT" w:eastAsia="Times New Roman" w:hAnsi="Tw Cen MT" w:cs="Calibri"/>
                <w:color w:val="70AD47" w:themeColor="accent6"/>
                <w:sz w:val="24"/>
                <w:szCs w:val="24"/>
                <w:lang w:eastAsia="en-GB"/>
              </w:rPr>
            </w:pPr>
            <w:r w:rsidRPr="00CC5E4A">
              <w:rPr>
                <w:rFonts w:ascii="Tw Cen MT" w:eastAsia="Times New Roman" w:hAnsi="Tw Cen MT" w:cs="Calibri"/>
                <w:color w:val="70AD47" w:themeColor="accent6"/>
                <w:sz w:val="24"/>
                <w:szCs w:val="24"/>
                <w:lang w:eastAsia="en-GB"/>
              </w:rPr>
              <w:t xml:space="preserve">2 </w:t>
            </w:r>
            <w:proofErr w:type="spellStart"/>
            <w:r w:rsidRPr="00CC5E4A">
              <w:rPr>
                <w:rFonts w:ascii="Tw Cen MT" w:eastAsia="Times New Roman" w:hAnsi="Tw Cen MT" w:cs="Calibri"/>
                <w:color w:val="70AD47" w:themeColor="accent6"/>
                <w:sz w:val="24"/>
                <w:szCs w:val="24"/>
                <w:lang w:eastAsia="en-GB"/>
              </w:rPr>
              <w:t>SPaG</w:t>
            </w:r>
            <w:proofErr w:type="spellEnd"/>
            <w:r w:rsidRPr="00CC5E4A">
              <w:rPr>
                <w:rFonts w:ascii="Tw Cen MT" w:eastAsia="Times New Roman" w:hAnsi="Tw Cen MT" w:cs="Calibri"/>
                <w:color w:val="70AD47" w:themeColor="accent6"/>
                <w:sz w:val="24"/>
                <w:szCs w:val="24"/>
                <w:lang w:eastAsia="en-GB"/>
              </w:rPr>
              <w:t xml:space="preserve"> </w:t>
            </w:r>
            <w:r w:rsidR="00381773">
              <w:rPr>
                <w:rFonts w:ascii="Tw Cen MT" w:eastAsia="Times New Roman" w:hAnsi="Tw Cen MT" w:cs="Calibri"/>
                <w:color w:val="70AD47" w:themeColor="accent6"/>
                <w:sz w:val="24"/>
                <w:szCs w:val="24"/>
                <w:lang w:eastAsia="en-GB"/>
              </w:rPr>
              <w:t>(Spelling, grammar and punctuation)</w:t>
            </w:r>
            <w:r w:rsidRPr="00CC5E4A">
              <w:rPr>
                <w:rFonts w:ascii="Tw Cen MT" w:eastAsia="Times New Roman" w:hAnsi="Tw Cen MT" w:cs="Calibri"/>
                <w:color w:val="70AD47" w:themeColor="accent6"/>
                <w:sz w:val="24"/>
                <w:szCs w:val="24"/>
                <w:lang w:eastAsia="en-GB"/>
              </w:rPr>
              <w:t>– SATs Companion (30mins)</w:t>
            </w:r>
          </w:p>
        </w:tc>
      </w:tr>
    </w:tbl>
    <w:p w:rsidR="00CB50C2" w:rsidRDefault="00CB50C2" w:rsidP="00F07AD1"/>
    <w:p w:rsidR="00CC5E4A" w:rsidRDefault="00CC5E4A" w:rsidP="00CC5E4A">
      <w:pPr>
        <w:numPr>
          <w:ilvl w:val="0"/>
          <w:numId w:val="1"/>
        </w:numPr>
        <w:spacing w:after="0" w:line="240" w:lineRule="auto"/>
        <w:jc w:val="both"/>
        <w:rPr>
          <w:rFonts w:ascii="Tw Cen MT" w:eastAsia="Times New Roman" w:hAnsi="Tw Cen MT" w:cs="Times New Roman"/>
          <w:color w:val="70AD47" w:themeColor="accent6"/>
          <w:sz w:val="24"/>
          <w:szCs w:val="24"/>
        </w:rPr>
      </w:pPr>
      <w:r>
        <w:rPr>
          <w:rFonts w:ascii="Tw Cen MT" w:eastAsia="Times New Roman" w:hAnsi="Tw Cen MT" w:cs="Times New Roman"/>
          <w:color w:val="70AD47" w:themeColor="accent6"/>
          <w:sz w:val="24"/>
          <w:szCs w:val="24"/>
        </w:rPr>
        <w:t xml:space="preserve">In addition to the activities listed above, we strongly encourage parents and carers to talk through the school week with their children, as an opportunity for them to share learning experiences whilst developing speaking and listening skills. To prompt these discussions, each year group provide an overview and highlights of their week on the blog each week, available on the year group section of the school website. </w:t>
      </w:r>
    </w:p>
    <w:p w:rsidR="00737A88" w:rsidRDefault="00737A88" w:rsidP="00CC5E4A">
      <w:pPr>
        <w:numPr>
          <w:ilvl w:val="0"/>
          <w:numId w:val="1"/>
        </w:numPr>
        <w:spacing w:after="0" w:line="240" w:lineRule="auto"/>
        <w:jc w:val="both"/>
        <w:rPr>
          <w:rFonts w:ascii="Tw Cen MT" w:eastAsia="Times New Roman" w:hAnsi="Tw Cen MT" w:cs="Times New Roman"/>
          <w:color w:val="70AD47" w:themeColor="accent6"/>
          <w:sz w:val="24"/>
          <w:szCs w:val="24"/>
        </w:rPr>
      </w:pPr>
      <w:r>
        <w:rPr>
          <w:rFonts w:ascii="Tw Cen MT" w:eastAsia="Times New Roman" w:hAnsi="Tw Cen MT" w:cs="Times New Roman"/>
          <w:color w:val="70AD47" w:themeColor="accent6"/>
          <w:sz w:val="24"/>
          <w:szCs w:val="24"/>
        </w:rPr>
        <w:t>Reading- The Government recognise the importance of Early Reading development and suggests that to ensure the best possible outcomes for children, they should be sharing books and reading aloud every day. Our homework expectations recognise the importance of these early reading skills, and as such place shared reading as the key to success.</w:t>
      </w:r>
      <w:r w:rsidR="00DC3BFD">
        <w:rPr>
          <w:rFonts w:ascii="Tw Cen MT" w:eastAsia="Times New Roman" w:hAnsi="Tw Cen MT" w:cs="Times New Roman"/>
          <w:color w:val="70AD47" w:themeColor="accent6"/>
          <w:sz w:val="24"/>
          <w:szCs w:val="24"/>
        </w:rPr>
        <w:t xml:space="preserve"> We believe that all of our children should be readin</w:t>
      </w:r>
      <w:r w:rsidR="00A64A5C">
        <w:rPr>
          <w:rFonts w:ascii="Tw Cen MT" w:eastAsia="Times New Roman" w:hAnsi="Tw Cen MT" w:cs="Times New Roman"/>
          <w:color w:val="70AD47" w:themeColor="accent6"/>
          <w:sz w:val="24"/>
          <w:szCs w:val="24"/>
        </w:rPr>
        <w:t>g aloud with an adult at least 3</w:t>
      </w:r>
      <w:r w:rsidR="00DC3BFD">
        <w:rPr>
          <w:rFonts w:ascii="Tw Cen MT" w:eastAsia="Times New Roman" w:hAnsi="Tw Cen MT" w:cs="Times New Roman"/>
          <w:color w:val="70AD47" w:themeColor="accent6"/>
          <w:sz w:val="24"/>
          <w:szCs w:val="24"/>
        </w:rPr>
        <w:t xml:space="preserve"> times per week, and as such this expectation runs across the school from Reception to Year 6. This commitment is mirrored </w:t>
      </w:r>
      <w:r w:rsidR="008654A2">
        <w:rPr>
          <w:rFonts w:ascii="Tw Cen MT" w:eastAsia="Times New Roman" w:hAnsi="Tw Cen MT" w:cs="Times New Roman"/>
          <w:color w:val="70AD47" w:themeColor="accent6"/>
          <w:sz w:val="24"/>
          <w:szCs w:val="24"/>
        </w:rPr>
        <w:t xml:space="preserve">and agreed to </w:t>
      </w:r>
      <w:r w:rsidR="00DC3BFD">
        <w:rPr>
          <w:rFonts w:ascii="Tw Cen MT" w:eastAsia="Times New Roman" w:hAnsi="Tw Cen MT" w:cs="Times New Roman"/>
          <w:color w:val="70AD47" w:themeColor="accent6"/>
          <w:sz w:val="24"/>
          <w:szCs w:val="24"/>
        </w:rPr>
        <w:t xml:space="preserve">in the </w:t>
      </w:r>
      <w:r w:rsidR="00DC3BFD" w:rsidRPr="00DC3BFD">
        <w:rPr>
          <w:rFonts w:ascii="Tw Cen MT" w:eastAsia="Times New Roman" w:hAnsi="Tw Cen MT" w:cs="Times New Roman"/>
          <w:color w:val="70AD47" w:themeColor="accent6"/>
          <w:sz w:val="24"/>
          <w:szCs w:val="24"/>
          <w:u w:val="single"/>
        </w:rPr>
        <w:t>Home School Agreement.</w:t>
      </w:r>
      <w:r w:rsidR="00DC3BFD">
        <w:rPr>
          <w:rFonts w:ascii="Tw Cen MT" w:eastAsia="Times New Roman" w:hAnsi="Tw Cen MT" w:cs="Times New Roman"/>
          <w:color w:val="70AD47" w:themeColor="accent6"/>
          <w:sz w:val="24"/>
          <w:szCs w:val="24"/>
        </w:rPr>
        <w:t xml:space="preserve"> </w:t>
      </w:r>
    </w:p>
    <w:p w:rsidR="00CC5E4A" w:rsidRPr="00CC5E4A" w:rsidRDefault="00CC5E4A" w:rsidP="00CC5E4A">
      <w:pPr>
        <w:numPr>
          <w:ilvl w:val="0"/>
          <w:numId w:val="1"/>
        </w:numPr>
        <w:spacing w:after="0" w:line="240" w:lineRule="auto"/>
        <w:jc w:val="both"/>
        <w:rPr>
          <w:rFonts w:ascii="Tw Cen MT" w:eastAsia="Times New Roman" w:hAnsi="Tw Cen MT" w:cs="Times New Roman"/>
          <w:color w:val="70AD47" w:themeColor="accent6"/>
          <w:sz w:val="24"/>
          <w:szCs w:val="24"/>
        </w:rPr>
      </w:pPr>
      <w:r w:rsidRPr="00CC5E4A">
        <w:rPr>
          <w:rFonts w:ascii="Tw Cen MT" w:eastAsia="Times New Roman" w:hAnsi="Tw Cen MT" w:cs="Times New Roman"/>
          <w:color w:val="70AD47" w:themeColor="accent6"/>
          <w:sz w:val="24"/>
          <w:szCs w:val="24"/>
        </w:rPr>
        <w:t xml:space="preserve">Year 6- </w:t>
      </w:r>
      <w:r w:rsidRPr="00CC5E4A">
        <w:rPr>
          <w:rFonts w:ascii="Tw Cen MT" w:hAnsi="Tw Cen MT"/>
          <w:color w:val="70AD47" w:themeColor="accent6"/>
          <w:sz w:val="24"/>
          <w:szCs w:val="24"/>
        </w:rPr>
        <w:t xml:space="preserve">Children </w:t>
      </w:r>
      <w:r>
        <w:rPr>
          <w:rFonts w:ascii="Tw Cen MT" w:hAnsi="Tw Cen MT"/>
          <w:color w:val="70AD47" w:themeColor="accent6"/>
          <w:sz w:val="24"/>
          <w:szCs w:val="24"/>
        </w:rPr>
        <w:t>will be</w:t>
      </w:r>
      <w:r w:rsidRPr="00CC5E4A">
        <w:rPr>
          <w:rFonts w:ascii="Tw Cen MT" w:hAnsi="Tw Cen MT"/>
          <w:color w:val="70AD47" w:themeColor="accent6"/>
          <w:sz w:val="24"/>
          <w:szCs w:val="24"/>
        </w:rPr>
        <w:t xml:space="preserve"> set a range of activities, which help to develop skills in self-study and independent learning in preparation for the transition to the secondary phase. Greater emphasis is placed on research skills, presentation and quality rather than quantity.</w:t>
      </w:r>
      <w:r>
        <w:rPr>
          <w:rFonts w:ascii="Tw Cen MT" w:hAnsi="Tw Cen MT"/>
          <w:color w:val="70AD47" w:themeColor="accent6"/>
          <w:sz w:val="24"/>
          <w:szCs w:val="24"/>
        </w:rPr>
        <w:t xml:space="preserve"> This is valuable in helping to prepare our children for their next stage of learning, where expectations on homework and self-study will increase.</w:t>
      </w:r>
    </w:p>
    <w:p w:rsidR="00CC5E4A" w:rsidRPr="00F07AD1" w:rsidRDefault="00CC5E4A" w:rsidP="00CC5E4A">
      <w:pPr>
        <w:spacing w:after="0" w:line="240" w:lineRule="auto"/>
        <w:ind w:left="720"/>
        <w:jc w:val="both"/>
        <w:rPr>
          <w:rFonts w:ascii="Tw Cen MT" w:eastAsia="Times New Roman" w:hAnsi="Tw Cen MT" w:cs="Times New Roman"/>
          <w:color w:val="70AD47" w:themeColor="accent6"/>
          <w:sz w:val="24"/>
          <w:szCs w:val="24"/>
        </w:rPr>
      </w:pPr>
    </w:p>
    <w:p w:rsidR="00CC5E4A" w:rsidRPr="00CC5E4A" w:rsidRDefault="00CC5E4A" w:rsidP="00CC5E4A">
      <w:pPr>
        <w:pStyle w:val="ListParagraph"/>
        <w:jc w:val="both"/>
        <w:rPr>
          <w:rFonts w:ascii="Trebuchet MS" w:hAnsi="Trebuchet MS"/>
        </w:rPr>
      </w:pPr>
    </w:p>
    <w:p w:rsidR="00CC5E4A" w:rsidRPr="00CC5E4A" w:rsidRDefault="00CC5E4A" w:rsidP="000B77FB">
      <w:pPr>
        <w:pStyle w:val="ListParagraph"/>
        <w:pBdr>
          <w:top w:val="single" w:sz="4" w:space="1" w:color="auto"/>
          <w:left w:val="single" w:sz="4" w:space="4" w:color="auto"/>
          <w:bottom w:val="single" w:sz="4" w:space="1" w:color="auto"/>
          <w:right w:val="single" w:sz="4" w:space="0" w:color="auto"/>
        </w:pBdr>
        <w:jc w:val="center"/>
        <w:rPr>
          <w:rFonts w:ascii="Trebuchet MS" w:hAnsi="Trebuchet MS"/>
          <w:color w:val="70AD47" w:themeColor="accent6"/>
          <w:sz w:val="28"/>
          <w:szCs w:val="28"/>
        </w:rPr>
      </w:pPr>
      <w:r w:rsidRPr="00CC5E4A">
        <w:rPr>
          <w:rFonts w:ascii="Trebuchet MS" w:hAnsi="Trebuchet MS"/>
          <w:color w:val="70AD47" w:themeColor="accent6"/>
          <w:sz w:val="28"/>
          <w:szCs w:val="28"/>
        </w:rPr>
        <w:t>Policy Review</w:t>
      </w:r>
    </w:p>
    <w:p w:rsidR="00CC5E4A" w:rsidRPr="00CC5E4A" w:rsidRDefault="00CC5E4A" w:rsidP="00CC5E4A">
      <w:pPr>
        <w:pStyle w:val="ListParagraph"/>
        <w:jc w:val="both"/>
        <w:rPr>
          <w:rFonts w:ascii="Trebuchet MS" w:hAnsi="Trebuchet MS"/>
          <w:color w:val="70AD47" w:themeColor="accent6"/>
        </w:rPr>
      </w:pPr>
    </w:p>
    <w:p w:rsidR="00CC5E4A" w:rsidRPr="00CC5E4A" w:rsidRDefault="00CC5E4A" w:rsidP="00CC5E4A">
      <w:pPr>
        <w:pStyle w:val="ListParagraph"/>
        <w:numPr>
          <w:ilvl w:val="0"/>
          <w:numId w:val="1"/>
        </w:numPr>
        <w:jc w:val="both"/>
        <w:rPr>
          <w:rFonts w:ascii="Trebuchet MS" w:hAnsi="Trebuchet MS"/>
          <w:color w:val="70AD47" w:themeColor="accent6"/>
        </w:rPr>
      </w:pPr>
      <w:r w:rsidRPr="00CC5E4A">
        <w:rPr>
          <w:rFonts w:ascii="Trebuchet MS" w:hAnsi="Trebuchet MS"/>
          <w:color w:val="70AD47" w:themeColor="accent6"/>
        </w:rPr>
        <w:t>This policy will be reviewed in line with the schools policy review framework.</w:t>
      </w:r>
    </w:p>
    <w:p w:rsidR="00CC5E4A" w:rsidRPr="00CC5E4A" w:rsidRDefault="00CC5E4A" w:rsidP="00CC5E4A">
      <w:pPr>
        <w:pStyle w:val="ListParagraph"/>
        <w:numPr>
          <w:ilvl w:val="0"/>
          <w:numId w:val="1"/>
        </w:numPr>
        <w:jc w:val="both"/>
        <w:rPr>
          <w:rFonts w:ascii="Trebuchet MS" w:hAnsi="Trebuchet MS"/>
          <w:color w:val="70AD47" w:themeColor="accent6"/>
        </w:rPr>
      </w:pPr>
      <w:r w:rsidRPr="00CC5E4A">
        <w:rPr>
          <w:rFonts w:ascii="Trebuchet MS" w:hAnsi="Trebuchet MS"/>
          <w:color w:val="70AD47" w:themeColor="accent6"/>
        </w:rPr>
        <w:t xml:space="preserve">Published Date: </w:t>
      </w:r>
      <w:r>
        <w:rPr>
          <w:rFonts w:ascii="Trebuchet MS" w:hAnsi="Trebuchet MS"/>
          <w:color w:val="70AD47" w:themeColor="accent6"/>
        </w:rPr>
        <w:t>February 2024</w:t>
      </w:r>
    </w:p>
    <w:p w:rsidR="00CC5E4A" w:rsidRPr="00F07AD1" w:rsidRDefault="00CC5E4A" w:rsidP="00F07AD1"/>
    <w:sectPr w:rsidR="00CC5E4A" w:rsidRPr="00F07AD1" w:rsidSect="00CB50C2">
      <w:headerReference w:type="default" r:id="rId10"/>
      <w:pgSz w:w="11906" w:h="16838"/>
      <w:pgMar w:top="1440" w:right="1440" w:bottom="1440" w:left="1440" w:header="708" w:footer="708" w:gutter="0"/>
      <w:pgBorders w:offsetFrom="page">
        <w:top w:val="single" w:sz="18" w:space="24" w:color="538135" w:themeColor="accent6" w:themeShade="BF"/>
        <w:left w:val="single" w:sz="18" w:space="24" w:color="538135" w:themeColor="accent6" w:themeShade="BF"/>
        <w:bottom w:val="single" w:sz="18" w:space="24" w:color="538135" w:themeColor="accent6" w:themeShade="BF"/>
        <w:right w:val="single" w:sz="18" w:space="24" w:color="538135" w:themeColor="accent6"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EB3" w:rsidRDefault="00A77EB3" w:rsidP="00A77EB3">
      <w:pPr>
        <w:spacing w:after="0" w:line="240" w:lineRule="auto"/>
      </w:pPr>
      <w:r>
        <w:separator/>
      </w:r>
    </w:p>
  </w:endnote>
  <w:endnote w:type="continuationSeparator" w:id="0">
    <w:p w:rsidR="00A77EB3" w:rsidRDefault="00A77EB3" w:rsidP="00A77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EB3" w:rsidRDefault="00A77EB3" w:rsidP="00A77EB3">
      <w:pPr>
        <w:spacing w:after="0" w:line="240" w:lineRule="auto"/>
      </w:pPr>
      <w:r>
        <w:separator/>
      </w:r>
    </w:p>
  </w:footnote>
  <w:footnote w:type="continuationSeparator" w:id="0">
    <w:p w:rsidR="00A77EB3" w:rsidRDefault="00A77EB3" w:rsidP="00A77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616" w:rsidRDefault="00684616" w:rsidP="00CB50C2">
    <w:pPr>
      <w:pStyle w:val="Header"/>
      <w:jc w:val="center"/>
    </w:pPr>
    <w:proofErr w:type="spellStart"/>
    <w:r>
      <w:t>Buckden</w:t>
    </w:r>
    <w:proofErr w:type="spellEnd"/>
    <w:r>
      <w:t xml:space="preserve"> CE Primary </w:t>
    </w:r>
  </w:p>
  <w:p w:rsidR="00CB50C2" w:rsidRDefault="00CB50C2" w:rsidP="00CB50C2">
    <w:pPr>
      <w:pStyle w:val="Header"/>
      <w:jc w:val="center"/>
    </w:pPr>
    <w:r>
      <w:t xml:space="preserve">Policy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607C3"/>
    <w:multiLevelType w:val="hybridMultilevel"/>
    <w:tmpl w:val="F6EEC768"/>
    <w:lvl w:ilvl="0" w:tplc="1D9ADCB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7C5A25"/>
    <w:multiLevelType w:val="hybridMultilevel"/>
    <w:tmpl w:val="FB8CF630"/>
    <w:lvl w:ilvl="0" w:tplc="1D9ADCB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1E5A4A"/>
    <w:multiLevelType w:val="hybridMultilevel"/>
    <w:tmpl w:val="3432CF02"/>
    <w:lvl w:ilvl="0" w:tplc="1D9ADCB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EB3"/>
    <w:rsid w:val="000B77FB"/>
    <w:rsid w:val="001B43ED"/>
    <w:rsid w:val="0029111A"/>
    <w:rsid w:val="00371737"/>
    <w:rsid w:val="00381773"/>
    <w:rsid w:val="004A21BD"/>
    <w:rsid w:val="00684616"/>
    <w:rsid w:val="006B0442"/>
    <w:rsid w:val="00737A88"/>
    <w:rsid w:val="007468CB"/>
    <w:rsid w:val="00812255"/>
    <w:rsid w:val="008654A2"/>
    <w:rsid w:val="00A64A5C"/>
    <w:rsid w:val="00A77EB3"/>
    <w:rsid w:val="00AA12CC"/>
    <w:rsid w:val="00AF72F5"/>
    <w:rsid w:val="00CA6458"/>
    <w:rsid w:val="00CB50C2"/>
    <w:rsid w:val="00CC5E4A"/>
    <w:rsid w:val="00DC3BFD"/>
    <w:rsid w:val="00E47877"/>
    <w:rsid w:val="00F07AD1"/>
    <w:rsid w:val="00F557F2"/>
    <w:rsid w:val="00F93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021FF2BF-85C8-480F-80FA-470F921B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EB3"/>
  </w:style>
  <w:style w:type="paragraph" w:styleId="Footer">
    <w:name w:val="footer"/>
    <w:basedOn w:val="Normal"/>
    <w:link w:val="FooterChar"/>
    <w:uiPriority w:val="99"/>
    <w:unhideWhenUsed/>
    <w:rsid w:val="00A77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EB3"/>
  </w:style>
  <w:style w:type="table" w:styleId="TableGrid">
    <w:name w:val="Table Grid"/>
    <w:basedOn w:val="TableNormal"/>
    <w:uiPriority w:val="39"/>
    <w:rsid w:val="00A77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7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70BCE-C8BA-4FAE-908A-9582DC761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Tandon</dc:creator>
  <cp:keywords/>
  <dc:description/>
  <cp:lastModifiedBy>Charlotte Burnell</cp:lastModifiedBy>
  <cp:revision>2</cp:revision>
  <dcterms:created xsi:type="dcterms:W3CDTF">2024-02-26T10:23:00Z</dcterms:created>
  <dcterms:modified xsi:type="dcterms:W3CDTF">2024-02-26T10:23:00Z</dcterms:modified>
</cp:coreProperties>
</file>